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1E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</w:pPr>
      <w:r w:rsidRPr="006A06D3"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>Metodologia de verificare specifică pentru</w:t>
      </w:r>
      <w:r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 xml:space="preserve"> </w:t>
      </w:r>
    </w:p>
    <w:p w:rsidR="004171E7" w:rsidRPr="005F050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</w:pPr>
      <w:r w:rsidRPr="005F0507">
        <w:rPr>
          <w:rFonts w:ascii="Cambria" w:hAnsi="Cambria" w:cs="Calibri"/>
          <w:b/>
          <w:sz w:val="36"/>
          <w:szCs w:val="28"/>
          <w:lang w:val="ro-RO"/>
        </w:rPr>
        <w:t>MASURA M7/6B</w:t>
      </w:r>
      <w:r w:rsidR="007023CF">
        <w:rPr>
          <w:rFonts w:ascii="Cambria" w:hAnsi="Cambria" w:cs="Calibri"/>
          <w:b/>
          <w:sz w:val="36"/>
          <w:szCs w:val="28"/>
          <w:lang w:val="ro-RO"/>
        </w:rPr>
        <w:t xml:space="preserve"> EURI</w:t>
      </w:r>
      <w:r w:rsidRPr="005F0507">
        <w:rPr>
          <w:rFonts w:ascii="Cambria" w:hAnsi="Cambria" w:cs="Calibri"/>
          <w:b/>
          <w:sz w:val="36"/>
          <w:szCs w:val="28"/>
          <w:lang w:val="ro-RO"/>
        </w:rPr>
        <w:t xml:space="preserve"> </w:t>
      </w:r>
      <w:r w:rsidRPr="005F0507">
        <w:rPr>
          <w:rFonts w:ascii="Cambria" w:hAnsi="Cambria" w:cs="Calibri"/>
          <w:b/>
          <w:noProof/>
          <w:sz w:val="36"/>
          <w:szCs w:val="28"/>
        </w:rPr>
        <w:t>“Dezvoltarea infrastructurii şi serviciilor de bază în teritoriul GAL”</w:t>
      </w:r>
      <w:r w:rsidRPr="005F0507"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  <w:t xml:space="preserve"> </w:t>
      </w:r>
    </w:p>
    <w:p w:rsidR="004171E7" w:rsidRPr="006A06D3" w:rsidRDefault="004171E7" w:rsidP="004171E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mbria" w:eastAsia="Times New Roman" w:hAnsi="Cambria" w:cs="Calibri"/>
          <w:bCs/>
          <w:sz w:val="24"/>
          <w:szCs w:val="24"/>
          <w:lang w:val="ro-RO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1.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Principiul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gradului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acoperire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populației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deservite</w:t>
      </w:r>
      <w:proofErr w:type="spellEnd"/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CS </w:t>
      </w:r>
      <w:r>
        <w:rPr>
          <w:rFonts w:ascii="Cambria" w:eastAsia="Times New Roman" w:hAnsi="Cambria" w:cs="Calibri"/>
          <w:b/>
          <w:sz w:val="24"/>
          <w:szCs w:val="24"/>
        </w:rPr>
        <w:t>1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Proiecte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care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deservesc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localităţi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cu o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populație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cât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mai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mare, se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acorda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punctaj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maxim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0 pct.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pentru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comune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cu o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populatie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mai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mare de 6.499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locuitori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</w:p>
    <w:tbl>
      <w:tblPr>
        <w:tblW w:w="102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210"/>
      </w:tblGrid>
      <w:tr w:rsidR="004171E7" w:rsidRPr="006A06D3" w:rsidTr="00286522">
        <w:trPr>
          <w:trHeight w:val="607"/>
        </w:trPr>
        <w:tc>
          <w:tcPr>
            <w:tcW w:w="405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:rsidTr="00286522">
        <w:trPr>
          <w:trHeight w:val="3031"/>
        </w:trPr>
        <w:tc>
          <w:tcPr>
            <w:tcW w:w="4050" w:type="dxa"/>
            <w:shd w:val="clear" w:color="auto" w:fill="auto"/>
          </w:tcPr>
          <w:p w:rsidR="004171E7" w:rsidRPr="006A06D3" w:rsidRDefault="004171E7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Rezultatul final al recensământului populaţiei şi locuinţelor din anul 2011 - Tabelul nr.3 „Populaţia stabilă pe sexe şi grupe de vârstă - judeţe, municipii, oraşe, comune”, (se va consulta coloana nr.1), Anexa 7</w:t>
            </w:r>
          </w:p>
          <w:p w:rsidR="004171E7" w:rsidRDefault="004171E7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Studiul de Fezabilitate/ Documentaţia de Avizare pentru Lucrări de Intervenţii </w:t>
            </w:r>
          </w:p>
          <w:p w:rsidR="004171E7" w:rsidRPr="006A06D3" w:rsidRDefault="004171E7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Adresa emisa de INSSE</w:t>
            </w:r>
          </w:p>
          <w:p w:rsidR="004171E7" w:rsidRPr="006A06D3" w:rsidRDefault="004171E7" w:rsidP="00286522">
            <w:pPr>
              <w:keepNext/>
              <w:spacing w:before="240" w:after="60"/>
              <w:ind w:left="342" w:hanging="284"/>
              <w:contextualSpacing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</w:p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shd w:val="clear" w:color="auto" w:fill="auto"/>
          </w:tcPr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Se verifica in Studiul de Fezabilitate/ Documentaţia de Avizare pentru Lucrări de Intervenţii </w:t>
            </w:r>
          </w:p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Expertul verifică numărul total al populaţiei comunei conform  Rezultatului final al recensământului populaţiei şi locuinţelor din anul 2011 - Tabelul nr.3 „Populaţia stabilă pe sexe şi grupe de vârstă - judeţe, municipii, oraşe, comune”, (se va consulta coloana nr.1), Anexa 7</w:t>
            </w: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 si datele din adresa emisa de INSSE</w:t>
            </w:r>
          </w:p>
          <w:p w:rsidR="004171E7" w:rsidRPr="006A06D3" w:rsidRDefault="004171E7" w:rsidP="00286522">
            <w:pPr>
              <w:ind w:firstLine="176"/>
              <w:rPr>
                <w:rFonts w:ascii="Cambria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lastRenderedPageBreak/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2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Gradul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dezvoltare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socio-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economică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zonei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maxim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0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puncte</w:t>
      </w:r>
      <w:proofErr w:type="spellEnd"/>
    </w:p>
    <w:tbl>
      <w:tblPr>
        <w:tblW w:w="105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470"/>
      </w:tblGrid>
      <w:tr w:rsidR="004171E7" w:rsidRPr="006A06D3" w:rsidTr="00286522">
        <w:trPr>
          <w:trHeight w:val="607"/>
        </w:trPr>
        <w:tc>
          <w:tcPr>
            <w:tcW w:w="306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747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:rsidTr="00286522">
        <w:tc>
          <w:tcPr>
            <w:tcW w:w="3060" w:type="dxa"/>
            <w:shd w:val="clear" w:color="auto" w:fill="auto"/>
          </w:tcPr>
          <w:p w:rsidR="004171E7" w:rsidRPr="006A06D3" w:rsidRDefault="004171E7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342"/>
              <w:outlineLvl w:val="0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Studiul de Fezabilitate/ Documentaţia de Avizare pentru Lucrări de Intervenţii </w:t>
            </w:r>
          </w:p>
          <w:p w:rsidR="004171E7" w:rsidRPr="006A06D3" w:rsidRDefault="004171E7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342"/>
              <w:outlineLvl w:val="0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”Studiulprivind stabilirea potențialului socio-economic de dezvoltare al zonelor rurale”,  Anexa 8</w:t>
            </w:r>
          </w:p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7470" w:type="dxa"/>
            <w:shd w:val="clear" w:color="auto" w:fill="auto"/>
          </w:tcPr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Expertul verifica in:</w:t>
            </w:r>
          </w:p>
          <w:p w:rsidR="004171E7" w:rsidRPr="006A06D3" w:rsidRDefault="004171E7" w:rsidP="00286522">
            <w:pPr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Studiul de Fezabilitate/ Documentaţia de Avizare pentru Lucrări de Intervenţii:</w:t>
            </w:r>
          </w:p>
          <w:p w:rsidR="004171E7" w:rsidRPr="006A06D3" w:rsidRDefault="004171E7" w:rsidP="00286522">
            <w:pPr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- corespondenta coeficient comunei cu ”Studiul privind stabilirea potențialului socio-economic de dezvoltare al zonelor rurale”, Anexa 8</w:t>
            </w:r>
          </w:p>
          <w:p w:rsidR="004171E7" w:rsidRPr="006A06D3" w:rsidRDefault="004171E7" w:rsidP="00286522">
            <w:pPr>
              <w:ind w:firstLine="176"/>
              <w:jc w:val="both"/>
              <w:rPr>
                <w:rFonts w:ascii="Cambria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Punctarea acestui criteriu se va face numai dacă acest lucru este prezentat şi demonstrat  în  Studiul de Fezabilitate/ Documentaţia de Avizare a Lucrărilor de Intervenţii</w:t>
            </w: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lastRenderedPageBreak/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Tipul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investiție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maxim </w:t>
      </w:r>
      <w:r>
        <w:rPr>
          <w:rFonts w:ascii="Cambria" w:eastAsia="Times New Roman" w:hAnsi="Cambria" w:cs="Calibri"/>
          <w:b/>
          <w:sz w:val="24"/>
          <w:szCs w:val="24"/>
        </w:rPr>
        <w:t>4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0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puncte</w:t>
      </w:r>
      <w:proofErr w:type="spellEnd"/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tbl>
      <w:tblPr>
        <w:tblW w:w="1062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570"/>
      </w:tblGrid>
      <w:tr w:rsidR="004171E7" w:rsidRPr="006A06D3" w:rsidTr="00286522">
        <w:trPr>
          <w:trHeight w:val="607"/>
        </w:trPr>
        <w:tc>
          <w:tcPr>
            <w:tcW w:w="405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57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:rsidTr="00286522">
        <w:tc>
          <w:tcPr>
            <w:tcW w:w="4050" w:type="dxa"/>
            <w:shd w:val="clear" w:color="auto" w:fill="auto"/>
          </w:tcPr>
          <w:p w:rsidR="004171E7" w:rsidRPr="006A06D3" w:rsidRDefault="004171E7" w:rsidP="00286522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342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Studiul de Fezabilitate/ Documentaţia de Avizare pentru Lucrări de Intervenţii </w:t>
            </w:r>
          </w:p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570" w:type="dxa"/>
            <w:shd w:val="clear" w:color="auto" w:fill="auto"/>
          </w:tcPr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Expertul verifica in:</w:t>
            </w:r>
          </w:p>
          <w:p w:rsidR="004171E7" w:rsidRPr="006A06D3" w:rsidRDefault="004171E7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Studiul de Fezabilitate/ Documentaţia de Avizare pentru Lucrări de Intervenţii:</w:t>
            </w:r>
          </w:p>
          <w:p w:rsidR="004171E7" w:rsidRPr="006A06D3" w:rsidRDefault="004171E7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- tipul de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investitie</w:t>
            </w: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</w:p>
          <w:p w:rsidR="004171E7" w:rsidRPr="006A06D3" w:rsidRDefault="004171E7" w:rsidP="00286522">
            <w:pPr>
              <w:rPr>
                <w:rFonts w:ascii="Cambria" w:hAnsi="Cambria" w:cs="Calibri"/>
                <w:lang w:val="pt-BR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Punctarea acestui  criteriu se va face numai dacă acest lucru este prezentat şi demonstrat  în  Studiul de Fezabilitate/ Documentaţia de Avizare a Lucrărilor de Intervenţii </w:t>
            </w:r>
          </w:p>
        </w:tc>
      </w:tr>
    </w:tbl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,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semnează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datează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departajare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înscrie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total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DECIZIA REFERITOARE LA ELIGIBILITATEA PROIECTULUI</w:t>
      </w:r>
    </w:p>
    <w:p w:rsidR="004171E7" w:rsidRPr="006A06D3" w:rsidRDefault="004171E7" w:rsidP="004171E7">
      <w:pPr>
        <w:spacing w:after="0" w:line="240" w:lineRule="auto"/>
        <w:ind w:left="-540" w:firstLine="540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6A06D3">
        <w:rPr>
          <w:rFonts w:ascii="Cambria" w:eastAsia="Times New Roman" w:hAnsi="Cambria" w:cs="Calibri"/>
          <w:sz w:val="24"/>
          <w:szCs w:val="24"/>
          <w:lang w:val="ro-RO"/>
        </w:rPr>
        <w:t>Dacă toate criteriile de eligibilitate aplicate proiectului au fost îndeplinite şi nu au fost create condiţii artificiale, proiectul este eligibil.</w:t>
      </w: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firstLine="540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  <w:r w:rsidRPr="006A06D3"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  <w:t>În cazul proiectelor neeligibile se va completa rubrica Observaţii cu motivele de neeligibilitate ale  proiectului.</w:t>
      </w: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sectPr w:rsidR="004171E7" w:rsidRPr="006A06D3" w:rsidSect="00EC400B">
      <w:headerReference w:type="default" r:id="rId7"/>
      <w:footerReference w:type="default" r:id="rId8"/>
      <w:pgSz w:w="11907" w:h="16840" w:code="9"/>
      <w:pgMar w:top="142" w:right="567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E44" w:rsidRDefault="00ED1E44">
      <w:pPr>
        <w:spacing w:after="0" w:line="240" w:lineRule="auto"/>
      </w:pPr>
      <w:r>
        <w:separator/>
      </w:r>
    </w:p>
  </w:endnote>
  <w:endnote w:type="continuationSeparator" w:id="0">
    <w:p w:rsidR="00ED1E44" w:rsidRDefault="00ED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93A" w:rsidRDefault="00000000" w:rsidP="00DC49EA">
    <w:pPr>
      <w:pStyle w:val="Footer"/>
    </w:pPr>
  </w:p>
  <w:p w:rsidR="0050593A" w:rsidRPr="005F6F82" w:rsidRDefault="00000000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:rsidR="0050593A" w:rsidRPr="005F6F82" w:rsidRDefault="004171E7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:rsidR="0050593A" w:rsidRPr="005F6F82" w:rsidRDefault="004171E7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:rsidR="0050593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E44" w:rsidRDefault="00ED1E44">
      <w:pPr>
        <w:spacing w:after="0" w:line="240" w:lineRule="auto"/>
      </w:pPr>
      <w:r>
        <w:separator/>
      </w:r>
    </w:p>
  </w:footnote>
  <w:footnote w:type="continuationSeparator" w:id="0">
    <w:p w:rsidR="00ED1E44" w:rsidRDefault="00ED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93A" w:rsidRDefault="00000000" w:rsidP="006770A7">
    <w:pPr>
      <w:pStyle w:val="Header"/>
      <w:jc w:val="right"/>
    </w:pPr>
  </w:p>
  <w:p w:rsidR="0050593A" w:rsidRDefault="00000000" w:rsidP="006770A7">
    <w:pPr>
      <w:pStyle w:val="Header"/>
      <w:jc w:val="right"/>
    </w:pPr>
  </w:p>
  <w:p w:rsidR="0050593A" w:rsidRDefault="004171E7" w:rsidP="0097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9583B" wp14:editId="56CAC4FF">
              <wp:simplePos x="0" y="0"/>
              <wp:positionH relativeFrom="column">
                <wp:posOffset>1805305</wp:posOffset>
              </wp:positionH>
              <wp:positionV relativeFrom="paragraph">
                <wp:posOffset>3810</wp:posOffset>
              </wp:positionV>
              <wp:extent cx="2657475" cy="752475"/>
              <wp:effectExtent l="10795" t="11430" r="8255" b="762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Nr. 604A, Cod Postal: 107255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Tel/Fax:0244.362.145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:rsidR="00976213" w:rsidRDefault="00000000" w:rsidP="00976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9583B" id="Dreptunghi 3" o:spid="_x0000_s1026" style="position:absolute;margin-left:142.15pt;margin-top:.3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">
              <v:textbox>
                <w:txbxContent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Nr. 604A, Cod Postal: 107255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Tel/Fax:0244.362.145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:rsidR="00976213" w:rsidRDefault="00000000" w:rsidP="0097621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BF44440" wp14:editId="24EB2E62">
          <wp:extent cx="819150" cy="760730"/>
          <wp:effectExtent l="0" t="0" r="0" b="1270"/>
          <wp:docPr id="2" name="Imagine 2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D5F24FD" wp14:editId="761AF15F">
          <wp:extent cx="789940" cy="753745"/>
          <wp:effectExtent l="0" t="0" r="0" b="8255"/>
          <wp:docPr id="1" name="Imagine 1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53745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7"/>
    <w:rsid w:val="004171E7"/>
    <w:rsid w:val="00496E7E"/>
    <w:rsid w:val="007023CF"/>
    <w:rsid w:val="008B2F3A"/>
    <w:rsid w:val="00E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E4637"/>
  <w15:docId w15:val="{AB707C68-E7F0-4FA5-8936-F27C671F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171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71E7"/>
    <w:rPr>
      <w:rFonts w:ascii="Calibri" w:eastAsia="Calibri" w:hAnsi="Calibri" w:cs="Times New Roma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171E7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171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Contabilitate GAL Folresti</cp:lastModifiedBy>
  <cp:revision>2</cp:revision>
  <dcterms:created xsi:type="dcterms:W3CDTF">2023-04-20T10:35:00Z</dcterms:created>
  <dcterms:modified xsi:type="dcterms:W3CDTF">2023-04-20T10:35:00Z</dcterms:modified>
</cp:coreProperties>
</file>