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4ED6" w14:textId="77777777" w:rsidR="0007179D" w:rsidRPr="00612EC9" w:rsidRDefault="0007179D" w:rsidP="00A26D2A">
      <w:pPr>
        <w:spacing w:before="120" w:after="120"/>
        <w:jc w:val="both"/>
        <w:rPr>
          <w:rFonts w:asciiTheme="majorHAnsi" w:hAnsiTheme="majorHAnsi" w:cs="Calibri"/>
          <w:b/>
          <w:noProof/>
          <w:sz w:val="40"/>
          <w:szCs w:val="40"/>
        </w:rPr>
      </w:pPr>
      <w:bookmarkStart w:id="0" w:name="_GoBack"/>
      <w:bookmarkEnd w:id="0"/>
    </w:p>
    <w:p w14:paraId="3B1758CF" w14:textId="77777777" w:rsidR="0007179D" w:rsidRPr="00612EC9" w:rsidRDefault="0007179D"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14:paraId="09B6DACA" w14:textId="77777777" w:rsidR="0007179D" w:rsidRPr="00612EC9" w:rsidRDefault="0007179D" w:rsidP="00A26D2A">
      <w:pPr>
        <w:spacing w:before="120" w:after="120"/>
        <w:jc w:val="center"/>
        <w:rPr>
          <w:rFonts w:asciiTheme="majorHAnsi" w:hAnsiTheme="majorHAnsi" w:cs="Calibri"/>
          <w:b/>
          <w:noProof/>
          <w:sz w:val="48"/>
          <w:szCs w:val="40"/>
        </w:rPr>
      </w:pPr>
    </w:p>
    <w:p w14:paraId="46F425D7" w14:textId="77777777" w:rsidR="007F556C" w:rsidRDefault="007F556C"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14:paraId="1F5C7443" w14:textId="77777777" w:rsidR="0007179D" w:rsidRPr="00612EC9" w:rsidRDefault="0007179D" w:rsidP="00A26D2A">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w:t>
      </w:r>
      <w:r w:rsidR="00E10DF4" w:rsidRPr="00E10DF4">
        <w:rPr>
          <w:rFonts w:asciiTheme="majorHAnsi" w:hAnsiTheme="majorHAnsi" w:cs="Calibri"/>
          <w:b/>
          <w:sz w:val="48"/>
        </w:rPr>
        <w:t>M</w:t>
      </w:r>
      <w:r w:rsidR="006D47F5">
        <w:rPr>
          <w:rFonts w:asciiTheme="majorHAnsi" w:hAnsiTheme="majorHAnsi" w:cs="Calibri"/>
          <w:b/>
          <w:sz w:val="48"/>
        </w:rPr>
        <w:t>1</w:t>
      </w:r>
      <w:r w:rsidR="00E10DF4" w:rsidRPr="00E10DF4">
        <w:rPr>
          <w:rFonts w:asciiTheme="majorHAnsi" w:hAnsiTheme="majorHAnsi" w:cs="Calibri"/>
          <w:b/>
          <w:sz w:val="48"/>
        </w:rPr>
        <w:t>/</w:t>
      </w:r>
      <w:r w:rsidR="00970B0E">
        <w:rPr>
          <w:rFonts w:asciiTheme="majorHAnsi" w:hAnsiTheme="majorHAnsi" w:cs="Calibri"/>
          <w:b/>
          <w:sz w:val="48"/>
        </w:rPr>
        <w:t>1</w:t>
      </w:r>
      <w:r w:rsidR="006D47F5">
        <w:rPr>
          <w:rFonts w:asciiTheme="majorHAnsi" w:hAnsiTheme="majorHAnsi" w:cs="Calibri"/>
          <w:b/>
          <w:sz w:val="48"/>
        </w:rPr>
        <w:t>C</w:t>
      </w:r>
      <w:r w:rsidRPr="00612EC9">
        <w:rPr>
          <w:rFonts w:asciiTheme="majorHAnsi" w:hAnsiTheme="majorHAnsi" w:cs="Calibri"/>
          <w:b/>
          <w:noProof/>
          <w:sz w:val="48"/>
          <w:szCs w:val="40"/>
        </w:rPr>
        <w:t xml:space="preserve"> - </w:t>
      </w:r>
      <w:r w:rsidR="00970B0E" w:rsidRPr="00970B0E">
        <w:rPr>
          <w:rFonts w:asciiTheme="majorHAnsi" w:hAnsiTheme="majorHAnsi" w:cs="Trebuchet MS"/>
          <w:b/>
          <w:bCs/>
          <w:sz w:val="48"/>
          <w:lang w:val="x-none"/>
        </w:rPr>
        <w:t>“</w:t>
      </w:r>
      <w:r w:rsidR="006D47F5" w:rsidRPr="006D47F5">
        <w:rPr>
          <w:rFonts w:asciiTheme="majorHAnsi" w:hAnsiTheme="majorHAnsi" w:cs="Trebuchet MS"/>
          <w:b/>
          <w:bCs/>
          <w:sz w:val="48"/>
          <w:lang w:val="x-none"/>
        </w:rPr>
        <w:t xml:space="preserve"> Formare profesională şi aplicare practică a cunoştiinţelor în agricultură şi agro-turism</w:t>
      </w:r>
      <w:r w:rsidR="00970B0E" w:rsidRPr="00970B0E">
        <w:rPr>
          <w:rFonts w:asciiTheme="majorHAnsi" w:hAnsiTheme="majorHAnsi" w:cs="Trebuchet MS"/>
          <w:b/>
          <w:bCs/>
          <w:sz w:val="48"/>
          <w:lang w:val="x-none"/>
        </w:rPr>
        <w:t>”</w:t>
      </w:r>
    </w:p>
    <w:p w14:paraId="38E4E8EF" w14:textId="77777777" w:rsidR="0007179D" w:rsidRPr="00612EC9" w:rsidRDefault="0007179D" w:rsidP="00A26D2A">
      <w:pPr>
        <w:spacing w:before="120" w:after="120"/>
        <w:jc w:val="both"/>
        <w:rPr>
          <w:rFonts w:asciiTheme="majorHAnsi" w:hAnsiTheme="majorHAnsi" w:cs="Calibri"/>
          <w:b/>
          <w:noProof/>
          <w:color w:val="4A442A"/>
          <w:spacing w:val="14"/>
          <w:sz w:val="40"/>
          <w:szCs w:val="40"/>
        </w:rPr>
      </w:pPr>
    </w:p>
    <w:p w14:paraId="40C8F450" w14:textId="77777777" w:rsidR="0007179D" w:rsidRPr="00612EC9" w:rsidRDefault="00612EC9" w:rsidP="00A26D2A">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4E241D43" wp14:editId="5A8362B0">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14:paraId="78517295" w14:textId="77777777" w:rsidR="0007179D" w:rsidRPr="00612EC9" w:rsidRDefault="0007179D" w:rsidP="00A26D2A">
      <w:pPr>
        <w:spacing w:before="120" w:after="120"/>
        <w:jc w:val="both"/>
        <w:rPr>
          <w:rFonts w:asciiTheme="majorHAnsi" w:hAnsiTheme="majorHAnsi" w:cs="Calibri"/>
          <w:noProof/>
          <w:sz w:val="40"/>
          <w:szCs w:val="40"/>
        </w:rPr>
      </w:pPr>
    </w:p>
    <w:p w14:paraId="67A5AFF1" w14:textId="77777777" w:rsidR="0007179D" w:rsidRPr="00612EC9" w:rsidRDefault="0007179D" w:rsidP="00A26D2A">
      <w:pPr>
        <w:spacing w:before="120" w:after="120"/>
        <w:jc w:val="both"/>
        <w:rPr>
          <w:rFonts w:asciiTheme="majorHAnsi" w:hAnsiTheme="majorHAnsi" w:cs="Calibri"/>
          <w:noProof/>
          <w:sz w:val="40"/>
          <w:szCs w:val="40"/>
        </w:rPr>
      </w:pPr>
    </w:p>
    <w:p w14:paraId="5A5BAD74" w14:textId="77777777" w:rsidR="0007179D" w:rsidRPr="00612EC9" w:rsidRDefault="0007179D" w:rsidP="00A26D2A">
      <w:pPr>
        <w:spacing w:before="120" w:after="120"/>
        <w:jc w:val="both"/>
        <w:rPr>
          <w:rFonts w:asciiTheme="majorHAnsi" w:hAnsiTheme="majorHAnsi" w:cs="Calibri"/>
          <w:noProof/>
          <w:sz w:val="40"/>
          <w:szCs w:val="40"/>
        </w:rPr>
      </w:pPr>
    </w:p>
    <w:p w14:paraId="0A1A337B" w14:textId="77777777" w:rsidR="0007179D" w:rsidRPr="00612EC9" w:rsidRDefault="007D3EFD" w:rsidP="00A26D2A">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14:paraId="2A359E39" w14:textId="77777777" w:rsidR="0007179D" w:rsidRPr="00612EC9" w:rsidRDefault="0007179D" w:rsidP="00A26D2A">
      <w:pPr>
        <w:spacing w:before="120" w:after="120"/>
        <w:jc w:val="both"/>
        <w:rPr>
          <w:rFonts w:asciiTheme="majorHAnsi" w:hAnsiTheme="majorHAnsi" w:cs="Calibri"/>
          <w:noProof/>
          <w:sz w:val="40"/>
          <w:szCs w:val="40"/>
        </w:rPr>
      </w:pPr>
    </w:p>
    <w:p w14:paraId="6603AE72" w14:textId="77777777" w:rsidR="0007179D" w:rsidRPr="00612EC9" w:rsidRDefault="0007179D" w:rsidP="00A26D2A">
      <w:pPr>
        <w:spacing w:before="120" w:after="120"/>
        <w:jc w:val="both"/>
        <w:rPr>
          <w:rFonts w:asciiTheme="majorHAnsi" w:hAnsiTheme="majorHAnsi" w:cs="Calibri"/>
          <w:noProof/>
          <w:sz w:val="40"/>
          <w:szCs w:val="40"/>
        </w:rPr>
      </w:pPr>
    </w:p>
    <w:p w14:paraId="36483F08" w14:textId="77777777" w:rsidR="0007179D" w:rsidRPr="00612EC9" w:rsidRDefault="0007179D" w:rsidP="00A26D2A">
      <w:pPr>
        <w:spacing w:before="120" w:after="120"/>
        <w:jc w:val="both"/>
        <w:rPr>
          <w:rFonts w:asciiTheme="majorHAnsi" w:hAnsiTheme="majorHAnsi" w:cs="Calibri"/>
          <w:noProof/>
          <w:sz w:val="40"/>
          <w:szCs w:val="40"/>
        </w:rPr>
      </w:pPr>
    </w:p>
    <w:p w14:paraId="0CA6D3CD" w14:textId="77777777" w:rsidR="0007179D" w:rsidRPr="00612EC9"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14:paraId="7718144B" w14:textId="77777777" w:rsidR="0007179D" w:rsidRPr="00612EC9"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14:paraId="71CF839E" w14:textId="77777777" w:rsidR="0007179D" w:rsidRPr="00612EC9"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14:paraId="40F946B3" w14:textId="77777777" w:rsidR="0007179D" w:rsidRPr="00612EC9" w:rsidRDefault="0007179D" w:rsidP="00A26D2A">
      <w:pPr>
        <w:keepNext/>
        <w:spacing w:before="120" w:after="120"/>
        <w:jc w:val="both"/>
        <w:outlineLvl w:val="0"/>
        <w:rPr>
          <w:rFonts w:asciiTheme="majorHAnsi" w:hAnsiTheme="majorHAnsi" w:cs="Calibri"/>
          <w:b/>
          <w:noProof/>
          <w:sz w:val="28"/>
          <w:szCs w:val="28"/>
        </w:rPr>
      </w:pPr>
    </w:p>
    <w:p w14:paraId="361A1612" w14:textId="77777777" w:rsidR="0007179D" w:rsidRDefault="0007179D" w:rsidP="00A26D2A">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14:paraId="21CD9099" w14:textId="77777777" w:rsidR="0007179D" w:rsidRPr="00612EC9" w:rsidRDefault="0007179D" w:rsidP="00A26D2A">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14:paraId="6631122D" w14:textId="77777777" w:rsidR="007F556C" w:rsidRDefault="0007179D" w:rsidP="00A26D2A">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6D47F5">
        <w:rPr>
          <w:rFonts w:asciiTheme="majorHAnsi" w:hAnsiTheme="majorHAnsi" w:cs="Calibri"/>
          <w:b/>
          <w:noProof/>
          <w:color w:val="4A442A"/>
          <w:sz w:val="28"/>
          <w:szCs w:val="28"/>
        </w:rPr>
        <w:t>1</w:t>
      </w:r>
      <w:r w:rsidRPr="00612EC9">
        <w:rPr>
          <w:rFonts w:asciiTheme="majorHAnsi" w:hAnsiTheme="majorHAnsi" w:cs="Calibri"/>
          <w:b/>
          <w:noProof/>
          <w:color w:val="4A442A"/>
          <w:sz w:val="28"/>
          <w:szCs w:val="28"/>
        </w:rPr>
        <w:t>/</w:t>
      </w:r>
      <w:r w:rsidR="00970B0E">
        <w:rPr>
          <w:rFonts w:asciiTheme="majorHAnsi" w:hAnsiTheme="majorHAnsi" w:cs="Calibri"/>
          <w:b/>
          <w:noProof/>
          <w:color w:val="4A442A"/>
          <w:sz w:val="28"/>
          <w:szCs w:val="28"/>
        </w:rPr>
        <w:t>1</w:t>
      </w:r>
      <w:r w:rsidR="006D47F5">
        <w:rPr>
          <w:rFonts w:asciiTheme="majorHAnsi" w:hAnsiTheme="majorHAnsi" w:cs="Calibri"/>
          <w:b/>
          <w:noProof/>
          <w:color w:val="4A442A"/>
          <w:sz w:val="28"/>
          <w:szCs w:val="28"/>
        </w:rPr>
        <w:t>C</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14:paraId="039324F7" w14:textId="77777777" w:rsidR="0007179D" w:rsidRPr="00970B0E" w:rsidRDefault="00970B0E" w:rsidP="00970B0E">
      <w:pPr>
        <w:keepNext/>
        <w:spacing w:before="120" w:after="120"/>
        <w:outlineLvl w:val="0"/>
        <w:rPr>
          <w:rFonts w:asciiTheme="majorHAnsi" w:hAnsiTheme="majorHAnsi" w:cs="Calibri"/>
          <w:b/>
          <w:noProof/>
          <w:color w:val="4A442A"/>
          <w:sz w:val="32"/>
          <w:szCs w:val="28"/>
        </w:rPr>
      </w:pPr>
      <w:r w:rsidRPr="00970B0E">
        <w:rPr>
          <w:rFonts w:asciiTheme="majorHAnsi" w:hAnsiTheme="majorHAnsi" w:cs="Trebuchet MS"/>
          <w:b/>
          <w:bCs/>
          <w:sz w:val="28"/>
          <w:lang w:val="x-none"/>
        </w:rPr>
        <w:t>“</w:t>
      </w:r>
      <w:r w:rsidR="006D47F5" w:rsidRPr="006D47F5">
        <w:rPr>
          <w:rFonts w:asciiTheme="majorHAnsi" w:hAnsiTheme="majorHAnsi" w:cs="Trebuchet MS"/>
          <w:b/>
          <w:bCs/>
          <w:lang w:val="x-none"/>
        </w:rPr>
        <w:t xml:space="preserve"> </w:t>
      </w:r>
      <w:r w:rsidR="006D47F5" w:rsidRPr="006D47F5">
        <w:rPr>
          <w:rFonts w:asciiTheme="majorHAnsi" w:hAnsiTheme="majorHAnsi" w:cs="Trebuchet MS"/>
          <w:b/>
          <w:bCs/>
          <w:sz w:val="28"/>
          <w:lang w:val="x-none"/>
        </w:rPr>
        <w:t>Formare profesională şi aplicare practică a cunoştiinţelor în agricultură şi agro-turism</w:t>
      </w:r>
      <w:r w:rsidRPr="00970B0E">
        <w:rPr>
          <w:rFonts w:asciiTheme="majorHAnsi" w:hAnsiTheme="majorHAnsi" w:cs="Trebuchet MS"/>
          <w:b/>
          <w:bCs/>
          <w:sz w:val="28"/>
          <w:lang w:val="x-none"/>
        </w:rPr>
        <w:t>”</w:t>
      </w:r>
    </w:p>
    <w:p w14:paraId="3EFDB853" w14:textId="5D2FA1D3" w:rsidR="0007179D" w:rsidRPr="00612EC9" w:rsidRDefault="0007179D" w:rsidP="00A26D2A">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BF5F2C">
        <w:rPr>
          <w:rFonts w:asciiTheme="majorHAnsi" w:hAnsiTheme="majorHAnsi" w:cs="Calibri"/>
          <w:b/>
          <w:i/>
          <w:noProof/>
          <w:color w:val="FF0000"/>
          <w:szCs w:val="28"/>
        </w:rPr>
        <w:t>Octombrie 2021</w:t>
      </w:r>
    </w:p>
    <w:p w14:paraId="26952285" w14:textId="77777777" w:rsidR="0007179D" w:rsidRPr="00612EC9" w:rsidRDefault="0007179D" w:rsidP="00A26D2A">
      <w:pPr>
        <w:spacing w:before="120" w:after="120"/>
        <w:jc w:val="both"/>
        <w:rPr>
          <w:rFonts w:asciiTheme="majorHAnsi" w:hAnsiTheme="majorHAnsi" w:cs="Calibri"/>
          <w:i/>
          <w:noProof/>
          <w:color w:val="FF0000"/>
          <w:sz w:val="28"/>
          <w:szCs w:val="28"/>
        </w:rPr>
      </w:pPr>
    </w:p>
    <w:p w14:paraId="4259FE0A" w14:textId="77777777"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14:paraId="1173A88B" w14:textId="77777777"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1D1586FC" w14:textId="77777777" w:rsidR="0007179D" w:rsidRPr="00612EC9"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14:paraId="5DE824A5" w14:textId="77777777" w:rsidR="0007179D"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14:paraId="2DD2C980" w14:textId="77777777" w:rsidR="003C74A1"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14:paraId="0A88FB23" w14:textId="77777777" w:rsidR="00970B0E" w:rsidRPr="00612EC9" w:rsidRDefault="00970B0E" w:rsidP="00A26D2A">
      <w:pPr>
        <w:spacing w:before="120" w:after="120" w:line="243" w:lineRule="auto"/>
        <w:ind w:left="3600" w:right="69" w:firstLine="720"/>
        <w:jc w:val="both"/>
        <w:rPr>
          <w:rFonts w:asciiTheme="majorHAnsi" w:eastAsia="Calibri" w:hAnsiTheme="majorHAnsi" w:cs="Calibri"/>
          <w:i/>
          <w:w w:val="101"/>
          <w:lang w:eastAsia="en-US"/>
        </w:rPr>
      </w:pPr>
    </w:p>
    <w:p w14:paraId="441713B4" w14:textId="77777777" w:rsidR="008A5D7F" w:rsidRPr="008D73DD" w:rsidRDefault="008A5D7F" w:rsidP="00A26D2A">
      <w:pPr>
        <w:spacing w:before="120" w:after="120" w:line="243" w:lineRule="auto"/>
        <w:ind w:right="69"/>
        <w:jc w:val="center"/>
        <w:rPr>
          <w:rFonts w:asciiTheme="majorHAnsi" w:hAnsiTheme="majorHAnsi" w:cs="Calibri"/>
          <w:b/>
          <w:noProof/>
        </w:rPr>
      </w:pPr>
      <w:r w:rsidRPr="008D73DD">
        <w:rPr>
          <w:rFonts w:asciiTheme="majorHAnsi" w:hAnsiTheme="majorHAnsi" w:cs="Calibri"/>
          <w:b/>
          <w:noProof/>
        </w:rPr>
        <w:t>CUPRINS</w:t>
      </w:r>
    </w:p>
    <w:p w14:paraId="445BBDC0" w14:textId="77777777" w:rsidR="00EC121C" w:rsidRPr="008D73DD" w:rsidRDefault="00EC121C" w:rsidP="00A26D2A">
      <w:pPr>
        <w:spacing w:before="120" w:after="120" w:line="243" w:lineRule="auto"/>
        <w:ind w:right="69"/>
        <w:jc w:val="both"/>
        <w:rPr>
          <w:rFonts w:asciiTheme="majorHAnsi" w:eastAsia="Calibri" w:hAnsiTheme="majorHAnsi" w:cs="Calibri"/>
          <w:szCs w:val="26"/>
          <w:lang w:eastAsia="en-US"/>
        </w:rPr>
      </w:pPr>
    </w:p>
    <w:p w14:paraId="0E8B5508" w14:textId="77777777" w:rsidR="008A5D7F" w:rsidRPr="008D73DD" w:rsidRDefault="00EC121C" w:rsidP="00A26D2A">
      <w:pPr>
        <w:tabs>
          <w:tab w:val="right" w:pos="9360"/>
        </w:tabs>
        <w:spacing w:before="120" w:after="120"/>
        <w:jc w:val="both"/>
        <w:rPr>
          <w:rFonts w:asciiTheme="majorHAnsi" w:hAnsiTheme="majorHAnsi" w:cs="Calibri"/>
          <w:i/>
          <w:noProof/>
        </w:rPr>
      </w:pPr>
      <w:r w:rsidRPr="008D73DD">
        <w:rPr>
          <w:rFonts w:asciiTheme="majorHAnsi" w:hAnsiTheme="majorHAnsi" w:cs="Calibri"/>
          <w:i/>
          <w:noProof/>
        </w:rPr>
        <w:t xml:space="preserve">Definitii si abrevieri </w:t>
      </w:r>
      <w:r w:rsidR="00C92436" w:rsidRPr="008D73DD">
        <w:rPr>
          <w:rFonts w:asciiTheme="majorHAnsi" w:hAnsiTheme="majorHAnsi" w:cs="Calibri"/>
          <w:i/>
          <w:noProof/>
        </w:rPr>
        <w:t>………………………………………………………………..</w:t>
      </w:r>
      <w:r w:rsidRPr="008D73DD">
        <w:rPr>
          <w:rFonts w:asciiTheme="majorHAnsi" w:hAnsiTheme="majorHAnsi" w:cs="Calibri"/>
          <w:i/>
          <w:noProof/>
        </w:rPr>
        <w:t>……………</w:t>
      </w:r>
      <w:r w:rsidR="00780B82"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Pr="008D73DD">
        <w:rPr>
          <w:rFonts w:asciiTheme="majorHAnsi" w:hAnsiTheme="majorHAnsi" w:cs="Calibri"/>
          <w:i/>
          <w:noProof/>
        </w:rPr>
        <w:t>…</w:t>
      </w:r>
      <w:r w:rsidR="00C17E94" w:rsidRPr="008D73DD">
        <w:rPr>
          <w:rFonts w:asciiTheme="majorHAnsi" w:hAnsiTheme="majorHAnsi" w:cs="Calibri"/>
          <w:i/>
          <w:noProof/>
        </w:rPr>
        <w:t>…</w:t>
      </w:r>
      <w:r w:rsidR="00105339" w:rsidRPr="008D73DD">
        <w:rPr>
          <w:rFonts w:asciiTheme="majorHAnsi" w:hAnsiTheme="majorHAnsi" w:cs="Calibri"/>
          <w:i/>
          <w:noProof/>
        </w:rPr>
        <w:t>5</w:t>
      </w:r>
    </w:p>
    <w:p w14:paraId="1249C510" w14:textId="77777777" w:rsidR="00EC121C" w:rsidRPr="008D73DD" w:rsidRDefault="00EC121C" w:rsidP="00A26D2A">
      <w:pPr>
        <w:tabs>
          <w:tab w:val="right" w:pos="9360"/>
        </w:tabs>
        <w:spacing w:before="120" w:after="120"/>
        <w:jc w:val="both"/>
        <w:rPr>
          <w:rFonts w:asciiTheme="majorHAnsi" w:hAnsiTheme="majorHAnsi" w:cs="Calibri"/>
          <w:noProof/>
        </w:rPr>
      </w:pPr>
    </w:p>
    <w:p w14:paraId="3319B049" w14:textId="77777777" w:rsidR="008A5D7F" w:rsidRPr="008D73DD"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8D73DD">
        <w:rPr>
          <w:rFonts w:asciiTheme="majorHAnsi" w:hAnsiTheme="majorHAnsi" w:cs="Calibri"/>
          <w:b/>
          <w:noProof/>
        </w:rPr>
        <w:t xml:space="preserve">CAPITOLUL 1 </w:t>
      </w:r>
      <w:r w:rsidR="004372F1" w:rsidRPr="008D73DD">
        <w:rPr>
          <w:rFonts w:asciiTheme="majorHAnsi" w:hAnsiTheme="majorHAnsi" w:cs="Calibri"/>
          <w:b/>
          <w:noProof/>
        </w:rPr>
        <w:t xml:space="preserve">- </w:t>
      </w:r>
      <w:r w:rsidRPr="008D73DD">
        <w:rPr>
          <w:rFonts w:asciiTheme="majorHAnsi" w:hAnsiTheme="majorHAnsi" w:cs="Calibri"/>
          <w:b/>
          <w:noProof/>
        </w:rPr>
        <w:t xml:space="preserve">PREVEDERI GENERALE </w:t>
      </w:r>
    </w:p>
    <w:p w14:paraId="7B8CA035" w14:textId="77777777" w:rsidR="008A5D7F" w:rsidRPr="008D73DD"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Contribuţia Măsurii </w:t>
      </w:r>
      <w:r w:rsidR="00C17E94" w:rsidRPr="008D73DD">
        <w:rPr>
          <w:rFonts w:asciiTheme="majorHAnsi" w:hAnsiTheme="majorHAnsi" w:cs="Calibri"/>
          <w:i/>
          <w:noProof/>
        </w:rPr>
        <w:t>M</w:t>
      </w:r>
      <w:r w:rsidR="006D47F5" w:rsidRPr="008D73DD">
        <w:rPr>
          <w:rFonts w:asciiTheme="majorHAnsi" w:hAnsiTheme="majorHAnsi" w:cs="Calibri"/>
          <w:i/>
          <w:noProof/>
        </w:rPr>
        <w:t>1</w:t>
      </w:r>
      <w:r w:rsidR="00C17E94" w:rsidRPr="008D73DD">
        <w:rPr>
          <w:rFonts w:asciiTheme="majorHAnsi" w:hAnsiTheme="majorHAnsi" w:cs="Calibri"/>
          <w:i/>
          <w:noProof/>
        </w:rPr>
        <w:t>/</w:t>
      </w:r>
      <w:r w:rsidR="00970B0E" w:rsidRPr="008D73DD">
        <w:rPr>
          <w:rFonts w:asciiTheme="majorHAnsi" w:hAnsiTheme="majorHAnsi" w:cs="Calibri"/>
          <w:i/>
          <w:noProof/>
        </w:rPr>
        <w:t>1</w:t>
      </w:r>
      <w:r w:rsidR="006D47F5" w:rsidRPr="008D73DD">
        <w:rPr>
          <w:rFonts w:asciiTheme="majorHAnsi" w:hAnsiTheme="majorHAnsi" w:cs="Calibri"/>
          <w:i/>
          <w:noProof/>
        </w:rPr>
        <w:t>C</w:t>
      </w:r>
      <w:r w:rsidRPr="008D73DD">
        <w:rPr>
          <w:rFonts w:asciiTheme="majorHAnsi" w:hAnsiTheme="majorHAnsi" w:cs="Calibri"/>
          <w:i/>
          <w:noProof/>
        </w:rPr>
        <w:t xml:space="preserve"> –</w:t>
      </w:r>
      <w:r w:rsidR="00970B0E" w:rsidRPr="008D73DD">
        <w:rPr>
          <w:rFonts w:asciiTheme="majorHAnsi" w:hAnsiTheme="majorHAnsi" w:cs="Trebuchet MS"/>
          <w:bCs/>
          <w:i/>
          <w:lang w:val="x-none"/>
        </w:rPr>
        <w:t>“</w:t>
      </w:r>
      <w:r w:rsidR="006D47F5" w:rsidRPr="008D73DD">
        <w:rPr>
          <w:rFonts w:asciiTheme="majorHAnsi" w:hAnsiTheme="majorHAnsi" w:cs="Trebuchet MS"/>
          <w:b/>
          <w:bCs/>
          <w:lang w:val="x-none"/>
        </w:rPr>
        <w:t xml:space="preserve"> </w:t>
      </w:r>
      <w:r w:rsidR="006D47F5" w:rsidRPr="008D73DD">
        <w:rPr>
          <w:rFonts w:asciiTheme="majorHAnsi" w:hAnsiTheme="majorHAnsi" w:cs="Trebuchet MS"/>
          <w:bCs/>
          <w:i/>
          <w:lang w:val="x-none"/>
        </w:rPr>
        <w:t>Formare profesională şi aplicare practică a cunoştiinţelor în agricultură şi agro-turism</w:t>
      </w:r>
      <w:r w:rsidR="00970B0E" w:rsidRPr="008D73DD">
        <w:rPr>
          <w:rFonts w:asciiTheme="majorHAnsi" w:hAnsiTheme="majorHAnsi" w:cs="Trebuchet MS"/>
          <w:bCs/>
          <w:i/>
          <w:lang w:val="x-none"/>
        </w:rPr>
        <w:t>”</w:t>
      </w:r>
      <w:r w:rsidRPr="008D73DD">
        <w:rPr>
          <w:rFonts w:asciiTheme="majorHAnsi" w:hAnsiTheme="majorHAnsi" w:cs="Calibri"/>
          <w:i/>
          <w:noProof/>
        </w:rPr>
        <w:t xml:space="preserve"> </w:t>
      </w:r>
      <w:r w:rsidR="006D47F5" w:rsidRPr="008D73DD">
        <w:rPr>
          <w:rFonts w:asciiTheme="majorHAnsi" w:hAnsiTheme="majorHAnsi" w:cs="Calibri"/>
          <w:i/>
          <w:noProof/>
        </w:rPr>
        <w:t>la Domeniile de interventie</w:t>
      </w:r>
      <w:r w:rsidR="00AF19C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970B0E"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AF19CA" w:rsidRPr="008D73DD">
        <w:rPr>
          <w:rFonts w:asciiTheme="majorHAnsi" w:hAnsiTheme="majorHAnsi" w:cs="Calibri"/>
          <w:i/>
          <w:noProof/>
        </w:rPr>
        <w:t>8</w:t>
      </w:r>
    </w:p>
    <w:p w14:paraId="5CEAFA3A" w14:textId="77777777" w:rsidR="008A5D7F" w:rsidRPr="008D73DD"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Contribuţia  publică </w:t>
      </w:r>
      <w:r w:rsidR="002972B0" w:rsidRPr="008D73DD">
        <w:rPr>
          <w:rFonts w:asciiTheme="majorHAnsi" w:hAnsiTheme="majorHAnsi" w:cs="Calibri"/>
          <w:i/>
          <w:noProof/>
        </w:rPr>
        <w:t>totala a masurii..</w:t>
      </w:r>
      <w:r w:rsidRPr="008D73DD">
        <w:rPr>
          <w:rFonts w:asciiTheme="majorHAnsi" w:hAnsiTheme="majorHAnsi" w:cs="Calibri"/>
          <w:i/>
          <w:noProof/>
        </w:rPr>
        <w:t>...................................</w:t>
      </w:r>
      <w:r w:rsidR="00407C16" w:rsidRPr="008D73DD">
        <w:rPr>
          <w:rFonts w:asciiTheme="majorHAnsi" w:hAnsiTheme="majorHAnsi" w:cs="Calibri"/>
          <w:i/>
          <w:noProof/>
        </w:rPr>
        <w:t>..</w:t>
      </w:r>
      <w:r w:rsidR="00C92436" w:rsidRPr="008D73DD">
        <w:rPr>
          <w:rFonts w:asciiTheme="majorHAnsi" w:hAnsiTheme="majorHAnsi" w:cs="Calibri"/>
          <w:i/>
          <w:noProof/>
        </w:rPr>
        <w:t>............................</w:t>
      </w:r>
      <w:r w:rsidR="00407C16" w:rsidRPr="008D73DD">
        <w:rPr>
          <w:rFonts w:asciiTheme="majorHAnsi" w:hAnsiTheme="majorHAnsi" w:cs="Calibri"/>
          <w:i/>
          <w:noProof/>
        </w:rPr>
        <w:t>.</w:t>
      </w:r>
      <w:r w:rsidR="002972B0" w:rsidRPr="008D73DD">
        <w:rPr>
          <w:rFonts w:asciiTheme="majorHAnsi" w:hAnsiTheme="majorHAnsi" w:cs="Calibri"/>
          <w:i/>
          <w:noProof/>
        </w:rPr>
        <w:t>.........</w:t>
      </w:r>
      <w:r w:rsidR="00D174A6" w:rsidRPr="008D73DD">
        <w:rPr>
          <w:rFonts w:asciiTheme="majorHAnsi" w:hAnsiTheme="majorHAnsi" w:cs="Calibri"/>
          <w:i/>
          <w:noProof/>
        </w:rPr>
        <w:t>............</w:t>
      </w:r>
      <w:r w:rsidR="00E12BB0" w:rsidRPr="008D73DD">
        <w:rPr>
          <w:rFonts w:asciiTheme="majorHAnsi" w:hAnsiTheme="majorHAnsi" w:cs="Calibri"/>
          <w:i/>
          <w:noProof/>
        </w:rPr>
        <w:t>...</w:t>
      </w:r>
      <w:r w:rsidR="00D174A6" w:rsidRPr="008D73DD">
        <w:rPr>
          <w:rFonts w:asciiTheme="majorHAnsi" w:hAnsiTheme="majorHAnsi" w:cs="Calibri"/>
          <w:i/>
          <w:noProof/>
        </w:rPr>
        <w:t>......9</w:t>
      </w:r>
    </w:p>
    <w:p w14:paraId="3D8E6F58" w14:textId="77777777" w:rsidR="00DF5D52" w:rsidRPr="008D73DD"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 xml:space="preserve">Tipul </w:t>
      </w:r>
      <w:r w:rsidR="00BB1562" w:rsidRPr="008D73DD">
        <w:rPr>
          <w:rFonts w:asciiTheme="majorHAnsi" w:hAnsiTheme="majorHAnsi" w:cs="Calibri"/>
          <w:i/>
          <w:noProof/>
        </w:rPr>
        <w:t xml:space="preserve">si rata </w:t>
      </w:r>
      <w:r w:rsidRPr="008D73DD">
        <w:rPr>
          <w:rFonts w:asciiTheme="majorHAnsi" w:hAnsiTheme="majorHAnsi" w:cs="Calibri"/>
          <w:i/>
          <w:noProof/>
        </w:rPr>
        <w:t xml:space="preserve"> sprijin</w:t>
      </w:r>
      <w:r w:rsidR="00BB1562" w:rsidRPr="008D73DD">
        <w:rPr>
          <w:rFonts w:asciiTheme="majorHAnsi" w:hAnsiTheme="majorHAnsi" w:cs="Calibri"/>
          <w:i/>
          <w:noProof/>
        </w:rPr>
        <w:t>ului</w:t>
      </w:r>
      <w:r w:rsidR="002972B0" w:rsidRPr="008D73DD">
        <w:rPr>
          <w:rFonts w:asciiTheme="majorHAnsi" w:hAnsiTheme="majorHAnsi" w:cs="Calibri"/>
          <w:i/>
          <w:noProof/>
        </w:rPr>
        <w:t xml:space="preserve"> ………………………………………………</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C92436" w:rsidRPr="008D73DD">
        <w:rPr>
          <w:rFonts w:asciiTheme="majorHAnsi" w:hAnsiTheme="majorHAnsi" w:cs="Calibri"/>
          <w:i/>
          <w:noProof/>
        </w:rPr>
        <w:t>..</w:t>
      </w:r>
      <w:r w:rsidRPr="008D73DD">
        <w:rPr>
          <w:rFonts w:asciiTheme="majorHAnsi" w:hAnsiTheme="majorHAnsi" w:cs="Calibri"/>
          <w:i/>
          <w:noProof/>
        </w:rPr>
        <w:t>…………</w:t>
      </w:r>
      <w:r w:rsidR="00615502" w:rsidRPr="008D73DD">
        <w:rPr>
          <w:rFonts w:asciiTheme="majorHAnsi" w:hAnsiTheme="majorHAnsi" w:cs="Calibri"/>
          <w:i/>
          <w:noProof/>
        </w:rPr>
        <w:t>…………….</w:t>
      </w:r>
      <w:r w:rsidR="00AF19CA" w:rsidRPr="008D73DD">
        <w:rPr>
          <w:rFonts w:asciiTheme="majorHAnsi" w:hAnsiTheme="majorHAnsi" w:cs="Calibri"/>
          <w:i/>
          <w:noProof/>
        </w:rPr>
        <w:t>9</w:t>
      </w:r>
    </w:p>
    <w:p w14:paraId="1C524881" w14:textId="77777777" w:rsidR="00DA707F" w:rsidRPr="008D73DD"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Legislatie nationala si eur</w:t>
      </w:r>
      <w:r w:rsidR="002972B0" w:rsidRPr="008D73DD">
        <w:rPr>
          <w:rFonts w:asciiTheme="majorHAnsi" w:hAnsiTheme="majorHAnsi" w:cs="Calibri"/>
          <w:i/>
          <w:noProof/>
        </w:rPr>
        <w:t>opeana aplicabila …………………………</w:t>
      </w:r>
      <w:r w:rsidRPr="008D73DD">
        <w:rPr>
          <w:rFonts w:asciiTheme="majorHAnsi" w:hAnsiTheme="majorHAnsi" w:cs="Calibri"/>
          <w:i/>
          <w:noProof/>
        </w:rPr>
        <w:t>…………</w:t>
      </w:r>
      <w:r w:rsidR="006D47F5"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00AF19CA" w:rsidRPr="008D73DD">
        <w:rPr>
          <w:rFonts w:asciiTheme="majorHAnsi" w:hAnsiTheme="majorHAnsi" w:cs="Calibri"/>
          <w:i/>
          <w:noProof/>
        </w:rPr>
        <w:t>……………</w:t>
      </w:r>
      <w:r w:rsidR="00384FA8" w:rsidRPr="008D73DD">
        <w:rPr>
          <w:rFonts w:asciiTheme="majorHAnsi" w:hAnsiTheme="majorHAnsi" w:cs="Calibri"/>
          <w:i/>
          <w:noProof/>
        </w:rPr>
        <w:t>9</w:t>
      </w:r>
    </w:p>
    <w:p w14:paraId="1BB445EC" w14:textId="77777777" w:rsidR="00C4579A" w:rsidRPr="008D73DD"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8D73DD">
        <w:rPr>
          <w:rFonts w:asciiTheme="majorHAnsi" w:hAnsiTheme="majorHAnsi" w:cs="Calibri"/>
          <w:i/>
          <w:noProof/>
        </w:rPr>
        <w:t>Aria de aplicabilitate a masurii ………………………………………………</w:t>
      </w:r>
      <w:r w:rsidR="00C92436"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2972B0"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D174A6" w:rsidRPr="008D73DD">
        <w:rPr>
          <w:rFonts w:asciiTheme="majorHAnsi" w:hAnsiTheme="majorHAnsi" w:cs="Calibri"/>
          <w:i/>
          <w:noProof/>
        </w:rPr>
        <w:t>1</w:t>
      </w:r>
      <w:r w:rsidR="00C17E94" w:rsidRPr="008D73DD">
        <w:rPr>
          <w:rFonts w:asciiTheme="majorHAnsi" w:hAnsiTheme="majorHAnsi" w:cs="Calibri"/>
          <w:i/>
          <w:noProof/>
        </w:rPr>
        <w:t>3</w:t>
      </w:r>
    </w:p>
    <w:p w14:paraId="6DEB2607" w14:textId="77777777" w:rsidR="008A5D7F" w:rsidRPr="008D73DD" w:rsidRDefault="008A5D7F" w:rsidP="00A26D2A">
      <w:pPr>
        <w:tabs>
          <w:tab w:val="left" w:pos="0"/>
          <w:tab w:val="left" w:pos="900"/>
          <w:tab w:val="left" w:pos="9000"/>
        </w:tabs>
        <w:spacing w:before="120" w:after="120"/>
        <w:jc w:val="both"/>
        <w:rPr>
          <w:rFonts w:asciiTheme="majorHAnsi" w:hAnsiTheme="majorHAnsi" w:cs="Calibri"/>
          <w:i/>
          <w:noProof/>
        </w:rPr>
      </w:pPr>
    </w:p>
    <w:p w14:paraId="711EDCB1" w14:textId="77777777" w:rsidR="008A5D7F" w:rsidRPr="008D73DD"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8D73DD">
        <w:rPr>
          <w:rFonts w:asciiTheme="majorHAnsi" w:hAnsiTheme="majorHAnsi" w:cs="Calibri"/>
          <w:b/>
          <w:noProof/>
        </w:rPr>
        <w:t xml:space="preserve">CAPITOLUL 2 </w:t>
      </w:r>
      <w:r w:rsidR="004372F1" w:rsidRPr="008D73DD">
        <w:rPr>
          <w:rFonts w:asciiTheme="majorHAnsi" w:hAnsiTheme="majorHAnsi" w:cs="Calibri"/>
          <w:b/>
          <w:noProof/>
        </w:rPr>
        <w:t>- DEPUNEREA PROIECTELOR</w:t>
      </w:r>
    </w:p>
    <w:p w14:paraId="48055FC5" w14:textId="77777777" w:rsidR="008A5D7F" w:rsidRPr="008D73DD"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Locul unde vor fi depuse proiectele…………………..</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w:t>
      </w:r>
      <w:r w:rsidR="00E12BB0" w:rsidRPr="008D73DD">
        <w:rPr>
          <w:rFonts w:asciiTheme="majorHAnsi" w:hAnsiTheme="majorHAnsi" w:cs="Calibri"/>
          <w:i/>
          <w:noProof/>
        </w:rPr>
        <w:t>.</w:t>
      </w:r>
      <w:r w:rsidR="00AD08B7" w:rsidRPr="008D73DD">
        <w:rPr>
          <w:rFonts w:asciiTheme="majorHAnsi" w:hAnsiTheme="majorHAnsi" w:cs="Calibri"/>
          <w:i/>
          <w:noProof/>
        </w:rPr>
        <w:t>.</w:t>
      </w:r>
      <w:r w:rsidR="002972B0"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.1</w:t>
      </w:r>
      <w:r w:rsidR="00C17E94" w:rsidRPr="008D73DD">
        <w:rPr>
          <w:rFonts w:asciiTheme="majorHAnsi" w:hAnsiTheme="majorHAnsi" w:cs="Calibri"/>
          <w:i/>
          <w:noProof/>
        </w:rPr>
        <w:t>3</w:t>
      </w:r>
    </w:p>
    <w:p w14:paraId="1137F0F2" w14:textId="77777777" w:rsidR="008A5D7F" w:rsidRPr="008D73DD"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Perioada de depunere a proiectelor………………………………..</w:t>
      </w:r>
      <w:r w:rsidR="008A5D7F" w:rsidRPr="008D73DD">
        <w:rPr>
          <w:rFonts w:asciiTheme="majorHAnsi" w:hAnsiTheme="majorHAnsi" w:cs="Calibri"/>
          <w:i/>
          <w:noProof/>
        </w:rPr>
        <w:t>...</w:t>
      </w:r>
      <w:r w:rsidR="00AD08B7" w:rsidRPr="008D73DD">
        <w:rPr>
          <w:rFonts w:asciiTheme="majorHAnsi" w:hAnsiTheme="majorHAnsi" w:cs="Calibri"/>
          <w:i/>
          <w:noProof/>
        </w:rPr>
        <w:t>............................</w:t>
      </w:r>
      <w:r w:rsidR="00C92436" w:rsidRPr="008D73DD">
        <w:rPr>
          <w:rFonts w:asciiTheme="majorHAnsi" w:hAnsiTheme="majorHAnsi" w:cs="Calibri"/>
          <w:i/>
          <w:noProof/>
        </w:rPr>
        <w:t>.....</w:t>
      </w:r>
      <w:r w:rsidR="00E12BB0" w:rsidRPr="008D73DD">
        <w:rPr>
          <w:rFonts w:asciiTheme="majorHAnsi" w:hAnsiTheme="majorHAnsi" w:cs="Calibri"/>
          <w:i/>
          <w:noProof/>
        </w:rPr>
        <w:t>..</w:t>
      </w:r>
      <w:r w:rsidR="00C92436"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w:t>
      </w:r>
      <w:r w:rsidR="00215667" w:rsidRPr="008D73DD">
        <w:rPr>
          <w:rFonts w:asciiTheme="majorHAnsi" w:hAnsiTheme="majorHAnsi" w:cs="Calibri"/>
          <w:i/>
          <w:noProof/>
        </w:rPr>
        <w:t>.</w:t>
      </w:r>
      <w:r w:rsidR="00AD08B7" w:rsidRPr="008D73DD">
        <w:rPr>
          <w:rFonts w:asciiTheme="majorHAnsi" w:hAnsiTheme="majorHAnsi" w:cs="Calibri"/>
          <w:i/>
          <w:noProof/>
        </w:rPr>
        <w:t>1</w:t>
      </w:r>
      <w:r w:rsidR="00384FA8" w:rsidRPr="008D73DD">
        <w:rPr>
          <w:rFonts w:asciiTheme="majorHAnsi" w:hAnsiTheme="majorHAnsi" w:cs="Calibri"/>
          <w:i/>
          <w:noProof/>
        </w:rPr>
        <w:t>3</w:t>
      </w:r>
    </w:p>
    <w:p w14:paraId="2A23285E" w14:textId="77777777" w:rsidR="008A5D7F" w:rsidRPr="008D73DD"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Alocarea pe sesiune</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E12BB0" w:rsidRPr="008D73DD">
        <w:rPr>
          <w:rFonts w:asciiTheme="majorHAnsi" w:hAnsiTheme="majorHAnsi" w:cs="Calibri"/>
          <w:i/>
          <w:noProof/>
        </w:rPr>
        <w:t>..</w:t>
      </w:r>
      <w:r w:rsidR="00AD08B7" w:rsidRPr="008D73DD">
        <w:rPr>
          <w:rFonts w:asciiTheme="majorHAnsi" w:hAnsiTheme="majorHAnsi" w:cs="Calibri"/>
          <w:i/>
          <w:noProof/>
        </w:rPr>
        <w:t>.</w:t>
      </w:r>
      <w:r w:rsidR="002972B0" w:rsidRPr="008D73DD">
        <w:rPr>
          <w:rFonts w:asciiTheme="majorHAnsi" w:hAnsiTheme="majorHAnsi" w:cs="Calibri"/>
          <w:i/>
          <w:noProof/>
        </w:rPr>
        <w:t>.........</w:t>
      </w:r>
      <w:r w:rsidR="00215667" w:rsidRPr="008D73DD">
        <w:rPr>
          <w:rFonts w:asciiTheme="majorHAnsi" w:hAnsiTheme="majorHAnsi" w:cs="Calibri"/>
          <w:i/>
          <w:noProof/>
        </w:rPr>
        <w:t>.</w:t>
      </w:r>
      <w:r w:rsidR="002972B0"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4</w:t>
      </w:r>
    </w:p>
    <w:p w14:paraId="21D05752" w14:textId="77777777" w:rsidR="008A5D7F" w:rsidRPr="008D73DD"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8D73DD">
        <w:rPr>
          <w:rFonts w:asciiTheme="majorHAnsi" w:hAnsiTheme="majorHAnsi" w:cs="Calibri"/>
          <w:i/>
          <w:noProof/>
        </w:rPr>
        <w:t>Punctaj minim pentru acceptarea unui proiect</w:t>
      </w:r>
      <w:r w:rsidR="008A5D7F" w:rsidRPr="008D73DD">
        <w:rPr>
          <w:rFonts w:asciiTheme="majorHAnsi" w:hAnsiTheme="majorHAnsi" w:cs="Calibri"/>
          <w:i/>
          <w:noProof/>
        </w:rPr>
        <w:t>…....................</w:t>
      </w:r>
      <w:r w:rsidR="002972B0" w:rsidRPr="008D73DD">
        <w:rPr>
          <w:rFonts w:asciiTheme="majorHAnsi" w:hAnsiTheme="majorHAnsi" w:cs="Calibri"/>
          <w:i/>
          <w:noProof/>
        </w:rPr>
        <w:t>....</w:t>
      </w:r>
      <w:r w:rsidR="008A5D7F" w:rsidRPr="008D73DD">
        <w:rPr>
          <w:rFonts w:asciiTheme="majorHAnsi" w:hAnsiTheme="majorHAnsi" w:cs="Calibri"/>
          <w:i/>
          <w:noProof/>
        </w:rPr>
        <w:t>.....</w:t>
      </w:r>
      <w:r w:rsidR="002972B0" w:rsidRPr="008D73DD">
        <w:rPr>
          <w:rFonts w:asciiTheme="majorHAnsi" w:hAnsiTheme="majorHAnsi" w:cs="Calibri"/>
          <w:i/>
          <w:noProof/>
        </w:rPr>
        <w:t>..............</w:t>
      </w:r>
      <w:r w:rsidR="00AD08B7" w:rsidRPr="008D73DD">
        <w:rPr>
          <w:rFonts w:asciiTheme="majorHAnsi" w:hAnsiTheme="majorHAnsi" w:cs="Calibri"/>
          <w:i/>
          <w:noProof/>
        </w:rPr>
        <w:t>.</w:t>
      </w:r>
      <w:r w:rsidRPr="008D73DD">
        <w:rPr>
          <w:rFonts w:asciiTheme="majorHAnsi" w:hAnsiTheme="majorHAnsi" w:cs="Calibri"/>
          <w:i/>
          <w:noProof/>
        </w:rPr>
        <w:t>................</w:t>
      </w:r>
      <w:r w:rsidR="00E12BB0" w:rsidRPr="008D73DD">
        <w:rPr>
          <w:rFonts w:asciiTheme="majorHAnsi" w:hAnsiTheme="majorHAnsi" w:cs="Calibri"/>
          <w:i/>
          <w:noProof/>
        </w:rPr>
        <w:t>...</w:t>
      </w:r>
      <w:r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4</w:t>
      </w:r>
    </w:p>
    <w:p w14:paraId="50B2AEF8" w14:textId="77777777" w:rsidR="008A5D7F" w:rsidRPr="008D73DD" w:rsidRDefault="008A5D7F" w:rsidP="00A26D2A">
      <w:pPr>
        <w:tabs>
          <w:tab w:val="left" w:pos="0"/>
          <w:tab w:val="left" w:pos="851"/>
          <w:tab w:val="left" w:pos="9000"/>
        </w:tabs>
        <w:spacing w:before="120" w:after="120"/>
        <w:jc w:val="both"/>
        <w:rPr>
          <w:rFonts w:asciiTheme="majorHAnsi" w:hAnsiTheme="majorHAnsi" w:cs="Calibri"/>
          <w:b/>
          <w:noProof/>
        </w:rPr>
      </w:pPr>
    </w:p>
    <w:p w14:paraId="71EF3330" w14:textId="77777777" w:rsidR="008A5D7F" w:rsidRPr="008D73DD" w:rsidRDefault="00EB3B15" w:rsidP="00A26D2A">
      <w:pPr>
        <w:tabs>
          <w:tab w:val="left" w:pos="0"/>
          <w:tab w:val="left" w:pos="851"/>
          <w:tab w:val="left" w:pos="9000"/>
        </w:tabs>
        <w:spacing w:before="120" w:after="120"/>
        <w:jc w:val="both"/>
        <w:rPr>
          <w:rFonts w:asciiTheme="majorHAnsi" w:hAnsiTheme="majorHAnsi" w:cs="Calibri"/>
          <w:b/>
          <w:noProof/>
        </w:rPr>
      </w:pPr>
      <w:r w:rsidRPr="008D73DD">
        <w:rPr>
          <w:rFonts w:asciiTheme="majorHAnsi" w:hAnsiTheme="majorHAnsi" w:cs="Calibri"/>
          <w:b/>
          <w:noProof/>
        </w:rPr>
        <w:t xml:space="preserve">            </w:t>
      </w:r>
      <w:r w:rsidR="008A5D7F" w:rsidRPr="008D73DD">
        <w:rPr>
          <w:rFonts w:asciiTheme="majorHAnsi" w:hAnsiTheme="majorHAnsi" w:cs="Calibri"/>
          <w:b/>
          <w:noProof/>
        </w:rPr>
        <w:t xml:space="preserve">CAPITOLUL 3 </w:t>
      </w:r>
      <w:r w:rsidR="00B91337" w:rsidRPr="008D73DD">
        <w:rPr>
          <w:rFonts w:asciiTheme="majorHAnsi" w:hAnsiTheme="majorHAnsi" w:cs="Calibri"/>
          <w:b/>
          <w:noProof/>
        </w:rPr>
        <w:t>- CATEGORII DE BENEFICIARI ELIGIBILI</w:t>
      </w:r>
    </w:p>
    <w:p w14:paraId="008BA324" w14:textId="77777777" w:rsidR="008A5D7F" w:rsidRPr="008D73DD"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8D73DD">
        <w:rPr>
          <w:rFonts w:asciiTheme="majorHAnsi" w:hAnsiTheme="majorHAnsi" w:cs="Calibri"/>
          <w:i/>
          <w:noProof/>
        </w:rPr>
        <w:t>Beneficiari eligibili</w:t>
      </w:r>
      <w:r w:rsidR="008A5D7F" w:rsidRPr="008D73DD">
        <w:rPr>
          <w:rFonts w:asciiTheme="majorHAnsi" w:hAnsiTheme="majorHAnsi" w:cs="Calibri"/>
          <w:i/>
          <w:noProof/>
        </w:rPr>
        <w:t xml:space="preserve"> </w:t>
      </w:r>
      <w:r w:rsidR="00AD08B7" w:rsidRPr="008D73DD">
        <w:rPr>
          <w:rFonts w:asciiTheme="majorHAnsi" w:hAnsiTheme="majorHAnsi" w:cs="Calibri"/>
          <w:i/>
          <w:noProof/>
        </w:rPr>
        <w:t>...................</w:t>
      </w:r>
      <w:r w:rsidR="00C92436" w:rsidRPr="008D73DD">
        <w:rPr>
          <w:rFonts w:asciiTheme="majorHAnsi" w:hAnsiTheme="majorHAnsi" w:cs="Calibri"/>
          <w:i/>
          <w:noProof/>
        </w:rPr>
        <w:t>......................................</w:t>
      </w:r>
      <w:r w:rsidR="0021566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.......14</w:t>
      </w:r>
    </w:p>
    <w:p w14:paraId="07FE425F" w14:textId="77777777" w:rsidR="008A5D7F" w:rsidRPr="008D73DD"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8D73DD">
        <w:rPr>
          <w:rFonts w:asciiTheme="majorHAnsi" w:hAnsiTheme="majorHAnsi" w:cs="Calibri"/>
          <w:i/>
          <w:noProof/>
        </w:rPr>
        <w:t>Conditii de depunere proiect</w:t>
      </w:r>
      <w:r w:rsidR="008A5D7F" w:rsidRPr="008D73DD">
        <w:rPr>
          <w:rFonts w:asciiTheme="majorHAnsi" w:hAnsiTheme="majorHAnsi" w:cs="Calibri"/>
          <w:i/>
          <w:noProof/>
        </w:rPr>
        <w:t xml:space="preserve"> ….............................</w:t>
      </w:r>
      <w:r w:rsidR="00215667" w:rsidRPr="008D73DD">
        <w:rPr>
          <w:rFonts w:asciiTheme="majorHAnsi" w:hAnsiTheme="majorHAnsi" w:cs="Calibri"/>
          <w:i/>
          <w:noProof/>
        </w:rPr>
        <w:t>...........................</w:t>
      </w:r>
      <w:r w:rsidR="008A5D7F" w:rsidRPr="008D73DD">
        <w:rPr>
          <w:rFonts w:asciiTheme="majorHAnsi" w:hAnsiTheme="majorHAnsi" w:cs="Calibri"/>
          <w:i/>
          <w:noProof/>
        </w:rPr>
        <w:t>......</w:t>
      </w:r>
      <w:r w:rsidR="00AD08B7" w:rsidRPr="008D73DD">
        <w:rPr>
          <w:rFonts w:asciiTheme="majorHAnsi" w:hAnsiTheme="majorHAnsi" w:cs="Calibri"/>
          <w:i/>
          <w:noProof/>
        </w:rPr>
        <w:t>......................</w:t>
      </w:r>
      <w:r w:rsidR="00C92436" w:rsidRPr="008D73DD">
        <w:rPr>
          <w:rFonts w:asciiTheme="majorHAnsi" w:hAnsiTheme="majorHAnsi" w:cs="Calibri"/>
          <w:i/>
          <w:noProof/>
        </w:rPr>
        <w:t>.........................</w:t>
      </w:r>
      <w:r w:rsidR="00AD08B7" w:rsidRPr="008D73DD">
        <w:rPr>
          <w:rFonts w:asciiTheme="majorHAnsi" w:hAnsiTheme="majorHAnsi" w:cs="Calibri"/>
          <w:i/>
          <w:noProof/>
        </w:rPr>
        <w:t>.1</w:t>
      </w:r>
      <w:r w:rsidR="008D73DD" w:rsidRPr="008D73DD">
        <w:rPr>
          <w:rFonts w:asciiTheme="majorHAnsi" w:hAnsiTheme="majorHAnsi" w:cs="Calibri"/>
          <w:i/>
          <w:noProof/>
        </w:rPr>
        <w:t>5</w:t>
      </w:r>
    </w:p>
    <w:p w14:paraId="4044E305" w14:textId="77777777" w:rsidR="008A5D7F" w:rsidRPr="008D73DD" w:rsidRDefault="008A5D7F" w:rsidP="00A26D2A">
      <w:pPr>
        <w:tabs>
          <w:tab w:val="left" w:pos="0"/>
          <w:tab w:val="left" w:pos="810"/>
          <w:tab w:val="left" w:pos="9000"/>
        </w:tabs>
        <w:spacing w:before="120" w:after="120"/>
        <w:jc w:val="both"/>
        <w:rPr>
          <w:rFonts w:asciiTheme="majorHAnsi" w:hAnsiTheme="majorHAnsi" w:cs="Calibri"/>
          <w:i/>
          <w:noProof/>
        </w:rPr>
      </w:pPr>
    </w:p>
    <w:p w14:paraId="2DC6181D" w14:textId="77777777" w:rsidR="008A5D7F" w:rsidRPr="008D73DD"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8D73DD">
        <w:rPr>
          <w:rFonts w:asciiTheme="majorHAnsi" w:hAnsiTheme="majorHAnsi" w:cs="Calibri"/>
          <w:b/>
          <w:noProof/>
        </w:rPr>
        <w:t>CAPITOLUL 4</w:t>
      </w:r>
      <w:r w:rsidR="00215667" w:rsidRPr="008D73DD">
        <w:rPr>
          <w:rFonts w:asciiTheme="majorHAnsi" w:hAnsiTheme="majorHAnsi" w:cs="Calibri"/>
          <w:b/>
          <w:noProof/>
        </w:rPr>
        <w:t xml:space="preserve"> </w:t>
      </w:r>
      <w:r w:rsidRPr="008D73DD">
        <w:rPr>
          <w:rFonts w:asciiTheme="majorHAnsi" w:hAnsiTheme="majorHAnsi" w:cs="Calibri"/>
          <w:b/>
          <w:noProof/>
        </w:rPr>
        <w:t>-</w:t>
      </w:r>
      <w:r w:rsidR="00215667" w:rsidRPr="008D73DD">
        <w:rPr>
          <w:rFonts w:asciiTheme="majorHAnsi" w:hAnsiTheme="majorHAnsi" w:cs="Calibri"/>
          <w:b/>
          <w:noProof/>
        </w:rPr>
        <w:t xml:space="preserve"> </w:t>
      </w:r>
      <w:r w:rsidRPr="008D73DD">
        <w:rPr>
          <w:rFonts w:asciiTheme="majorHAnsi" w:hAnsiTheme="majorHAnsi" w:cs="Calibri"/>
          <w:b/>
          <w:noProof/>
        </w:rPr>
        <w:t>CONDITII MINIME PENTRU ACORDAREA SPRIJINULUI</w:t>
      </w:r>
    </w:p>
    <w:p w14:paraId="2397D1E0" w14:textId="77777777" w:rsidR="0050723A" w:rsidRPr="008D73DD"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8D73DD">
        <w:rPr>
          <w:rFonts w:asciiTheme="majorHAnsi" w:hAnsiTheme="majorHAnsi" w:cs="Calibri"/>
          <w:i/>
          <w:noProof/>
        </w:rPr>
        <w:t>Conditii minime obligatorii pentru acordarea sprijinului</w:t>
      </w:r>
      <w:r w:rsidR="008A5D7F" w:rsidRPr="008D73DD">
        <w:rPr>
          <w:rFonts w:asciiTheme="majorHAnsi" w:hAnsiTheme="majorHAnsi" w:cs="Calibri"/>
          <w:i/>
          <w:noProof/>
        </w:rPr>
        <w:t xml:space="preserve"> ....</w:t>
      </w:r>
      <w:r w:rsidR="00C92436" w:rsidRPr="008D73DD">
        <w:rPr>
          <w:rFonts w:asciiTheme="majorHAnsi" w:hAnsiTheme="majorHAnsi" w:cs="Calibri"/>
          <w:i/>
          <w:noProof/>
        </w:rPr>
        <w:t>.........</w:t>
      </w:r>
      <w:r w:rsidR="008A5D7F" w:rsidRPr="008D73DD">
        <w:rPr>
          <w:rFonts w:asciiTheme="majorHAnsi" w:hAnsiTheme="majorHAnsi" w:cs="Calibri"/>
          <w:i/>
          <w:noProof/>
        </w:rPr>
        <w:t>....................</w:t>
      </w:r>
      <w:r w:rsidR="00215667" w:rsidRPr="008D73DD">
        <w:rPr>
          <w:rFonts w:asciiTheme="majorHAnsi" w:hAnsiTheme="majorHAnsi" w:cs="Calibri"/>
          <w:i/>
          <w:noProof/>
        </w:rPr>
        <w:t>..</w:t>
      </w:r>
      <w:r w:rsidRPr="008D73DD">
        <w:rPr>
          <w:rFonts w:asciiTheme="majorHAnsi" w:hAnsiTheme="majorHAnsi" w:cs="Calibri"/>
          <w:i/>
          <w:noProof/>
        </w:rPr>
        <w:t>....</w:t>
      </w:r>
      <w:r w:rsidR="00215667" w:rsidRPr="008D73DD">
        <w:rPr>
          <w:rFonts w:asciiTheme="majorHAnsi" w:hAnsiTheme="majorHAnsi" w:cs="Calibri"/>
          <w:i/>
          <w:noProof/>
        </w:rPr>
        <w:t>..</w:t>
      </w:r>
      <w:r w:rsidRPr="008D73DD">
        <w:rPr>
          <w:rFonts w:asciiTheme="majorHAnsi" w:hAnsiTheme="majorHAnsi" w:cs="Calibri"/>
          <w:i/>
          <w:noProof/>
        </w:rPr>
        <w:t>......</w:t>
      </w:r>
      <w:r w:rsidR="00C92436" w:rsidRPr="008D73DD">
        <w:rPr>
          <w:rFonts w:asciiTheme="majorHAnsi" w:hAnsiTheme="majorHAnsi" w:cs="Calibri"/>
          <w:i/>
          <w:noProof/>
        </w:rPr>
        <w:t>.</w:t>
      </w:r>
      <w:r w:rsidR="00DF479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....1</w:t>
      </w:r>
      <w:r w:rsidR="00384FA8" w:rsidRPr="008D73DD">
        <w:rPr>
          <w:rFonts w:asciiTheme="majorHAnsi" w:hAnsiTheme="majorHAnsi" w:cs="Calibri"/>
          <w:i/>
          <w:noProof/>
        </w:rPr>
        <w:t>6</w:t>
      </w:r>
    </w:p>
    <w:p w14:paraId="125B40D7" w14:textId="77777777" w:rsidR="0050723A" w:rsidRPr="008D73DD" w:rsidRDefault="0050723A" w:rsidP="00A26D2A">
      <w:pPr>
        <w:tabs>
          <w:tab w:val="right" w:pos="9360"/>
        </w:tabs>
        <w:spacing w:before="120" w:after="120"/>
        <w:jc w:val="both"/>
        <w:rPr>
          <w:rFonts w:asciiTheme="majorHAnsi" w:hAnsiTheme="majorHAnsi" w:cs="Calibri"/>
          <w:noProof/>
        </w:rPr>
      </w:pPr>
    </w:p>
    <w:p w14:paraId="51D33000" w14:textId="77777777" w:rsidR="0050723A" w:rsidRPr="008D73DD"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8D73DD">
        <w:rPr>
          <w:rFonts w:asciiTheme="majorHAnsi" w:hAnsiTheme="majorHAnsi" w:cs="Calibri"/>
          <w:b/>
          <w:noProof/>
        </w:rPr>
        <w:t>CAPITOLUL 5</w:t>
      </w:r>
      <w:r w:rsidR="00215667" w:rsidRPr="008D73DD">
        <w:rPr>
          <w:rFonts w:asciiTheme="majorHAnsi" w:hAnsiTheme="majorHAnsi" w:cs="Calibri"/>
          <w:b/>
          <w:noProof/>
        </w:rPr>
        <w:t xml:space="preserve"> </w:t>
      </w:r>
      <w:r w:rsidRPr="008D73DD">
        <w:rPr>
          <w:rFonts w:asciiTheme="majorHAnsi" w:hAnsiTheme="majorHAnsi" w:cs="Calibri"/>
          <w:b/>
          <w:noProof/>
        </w:rPr>
        <w:t>- CHELTUIELI ELIGIBILE SI NEELIGIBILE</w:t>
      </w:r>
    </w:p>
    <w:p w14:paraId="2DE55D2C" w14:textId="77777777" w:rsidR="0050723A" w:rsidRPr="008D73DD" w:rsidRDefault="00AC47E8" w:rsidP="00A26D2A">
      <w:pPr>
        <w:tabs>
          <w:tab w:val="left" w:pos="851"/>
          <w:tab w:val="left" w:pos="9639"/>
        </w:tabs>
        <w:spacing w:before="120" w:after="120"/>
        <w:ind w:left="142" w:hanging="142"/>
        <w:rPr>
          <w:rFonts w:asciiTheme="majorHAnsi" w:hAnsiTheme="majorHAnsi" w:cs="Calibri"/>
          <w:i/>
          <w:noProof/>
        </w:rPr>
      </w:pPr>
      <w:r w:rsidRPr="008D73DD">
        <w:rPr>
          <w:rFonts w:asciiTheme="majorHAnsi" w:hAnsiTheme="majorHAnsi" w:cs="Calibri"/>
          <w:i/>
          <w:noProof/>
        </w:rPr>
        <w:t xml:space="preserve">5.1 </w:t>
      </w:r>
      <w:r w:rsidR="002972B0" w:rsidRPr="008D73DD">
        <w:rPr>
          <w:rFonts w:asciiTheme="majorHAnsi" w:hAnsiTheme="majorHAnsi" w:cs="Calibri"/>
          <w:i/>
          <w:noProof/>
        </w:rPr>
        <w:t xml:space="preserve">      </w:t>
      </w:r>
      <w:r w:rsidR="00EB3B15" w:rsidRPr="008D73DD">
        <w:rPr>
          <w:rFonts w:asciiTheme="majorHAnsi" w:hAnsiTheme="majorHAnsi" w:cs="Calibri"/>
          <w:i/>
          <w:noProof/>
        </w:rPr>
        <w:t>Cheltuieli eligibile</w:t>
      </w:r>
      <w:r w:rsidR="00215667" w:rsidRPr="008D73DD">
        <w:rPr>
          <w:rFonts w:asciiTheme="majorHAnsi" w:hAnsiTheme="majorHAnsi" w:cs="Calibri"/>
          <w:i/>
          <w:noProof/>
        </w:rPr>
        <w:t>…………………………………………………......</w:t>
      </w:r>
      <w:r w:rsidR="0050723A"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7</w:t>
      </w:r>
    </w:p>
    <w:p w14:paraId="53342D69" w14:textId="77777777" w:rsidR="0050723A" w:rsidRPr="008D73DD" w:rsidRDefault="00AC47E8" w:rsidP="00A26D2A">
      <w:pPr>
        <w:tabs>
          <w:tab w:val="left" w:pos="851"/>
          <w:tab w:val="left" w:pos="9639"/>
        </w:tabs>
        <w:spacing w:before="120" w:after="120"/>
        <w:rPr>
          <w:rFonts w:asciiTheme="majorHAnsi" w:hAnsiTheme="majorHAnsi" w:cs="Calibri"/>
          <w:i/>
          <w:noProof/>
        </w:rPr>
      </w:pPr>
      <w:r w:rsidRPr="008D73DD">
        <w:rPr>
          <w:rFonts w:asciiTheme="majorHAnsi" w:hAnsiTheme="majorHAnsi" w:cs="Calibri"/>
          <w:i/>
          <w:noProof/>
        </w:rPr>
        <w:t xml:space="preserve">5.2 </w:t>
      </w:r>
      <w:r w:rsidR="002972B0" w:rsidRPr="008D73DD">
        <w:rPr>
          <w:rFonts w:asciiTheme="majorHAnsi" w:hAnsiTheme="majorHAnsi" w:cs="Calibri"/>
          <w:i/>
          <w:noProof/>
        </w:rPr>
        <w:t xml:space="preserve">      </w:t>
      </w:r>
      <w:r w:rsidR="00EB3B15" w:rsidRPr="008D73DD">
        <w:rPr>
          <w:rFonts w:asciiTheme="majorHAnsi" w:hAnsiTheme="majorHAnsi" w:cs="Calibri"/>
          <w:i/>
          <w:noProof/>
        </w:rPr>
        <w:t>Cheltuieli neeligibile</w:t>
      </w:r>
      <w:r w:rsidR="0050723A" w:rsidRPr="008D73DD">
        <w:rPr>
          <w:rFonts w:asciiTheme="majorHAnsi" w:hAnsiTheme="majorHAnsi" w:cs="Calibri"/>
          <w:i/>
          <w:noProof/>
        </w:rPr>
        <w:t>............................................</w:t>
      </w:r>
      <w:r w:rsidR="00215667"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C92436" w:rsidRPr="008D73DD">
        <w:rPr>
          <w:rFonts w:asciiTheme="majorHAnsi" w:hAnsiTheme="majorHAnsi" w:cs="Calibri"/>
          <w:i/>
          <w:noProof/>
        </w:rPr>
        <w:t>..........</w:t>
      </w:r>
      <w:r w:rsidR="0050723A" w:rsidRPr="008D73DD">
        <w:rPr>
          <w:rFonts w:asciiTheme="majorHAnsi" w:hAnsiTheme="majorHAnsi" w:cs="Calibri"/>
          <w:i/>
          <w:noProof/>
        </w:rPr>
        <w:t>........</w:t>
      </w:r>
      <w:r w:rsidR="002972B0" w:rsidRPr="008D73DD">
        <w:rPr>
          <w:rFonts w:asciiTheme="majorHAnsi" w:hAnsiTheme="majorHAnsi" w:cs="Calibri"/>
          <w:i/>
          <w:noProof/>
        </w:rPr>
        <w:t>........</w:t>
      </w:r>
      <w:r w:rsidR="00E12BB0" w:rsidRPr="008D73DD">
        <w:rPr>
          <w:rFonts w:asciiTheme="majorHAnsi" w:hAnsiTheme="majorHAnsi" w:cs="Calibri"/>
          <w:i/>
          <w:noProof/>
        </w:rPr>
        <w:t>.</w:t>
      </w:r>
      <w:r w:rsidR="002972B0" w:rsidRPr="008D73DD">
        <w:rPr>
          <w:rFonts w:asciiTheme="majorHAnsi" w:hAnsiTheme="majorHAnsi" w:cs="Calibri"/>
          <w:i/>
          <w:noProof/>
        </w:rPr>
        <w:t>.......</w:t>
      </w:r>
      <w:r w:rsidR="0050723A"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7</w:t>
      </w:r>
    </w:p>
    <w:p w14:paraId="13BEF97A" w14:textId="77777777" w:rsidR="0050723A" w:rsidRPr="008D73DD" w:rsidRDefault="0050723A" w:rsidP="00A26D2A">
      <w:pPr>
        <w:tabs>
          <w:tab w:val="left" w:pos="851"/>
          <w:tab w:val="left" w:pos="9639"/>
        </w:tabs>
        <w:spacing w:before="120" w:after="120"/>
        <w:jc w:val="both"/>
        <w:rPr>
          <w:rFonts w:asciiTheme="majorHAnsi" w:hAnsiTheme="majorHAnsi" w:cs="Calibri"/>
          <w:i/>
          <w:noProof/>
        </w:rPr>
      </w:pPr>
    </w:p>
    <w:p w14:paraId="2075791E" w14:textId="77777777" w:rsidR="0050723A" w:rsidRPr="008D73DD" w:rsidRDefault="0050723A" w:rsidP="00A26D2A">
      <w:pPr>
        <w:tabs>
          <w:tab w:val="left" w:pos="0"/>
          <w:tab w:val="left" w:pos="900"/>
          <w:tab w:val="left" w:pos="9000"/>
        </w:tabs>
        <w:spacing w:before="120" w:after="120"/>
        <w:jc w:val="both"/>
        <w:rPr>
          <w:rFonts w:asciiTheme="majorHAnsi" w:hAnsiTheme="majorHAnsi" w:cs="Calibri"/>
          <w:i/>
          <w:noProof/>
        </w:rPr>
      </w:pPr>
    </w:p>
    <w:p w14:paraId="55B4256D" w14:textId="77777777" w:rsidR="0050723A" w:rsidRPr="008D73DD"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8D73DD">
        <w:rPr>
          <w:rFonts w:asciiTheme="majorHAnsi" w:hAnsiTheme="majorHAnsi" w:cs="Calibri"/>
          <w:b/>
          <w:noProof/>
        </w:rPr>
        <w:t>CAPITOLUL 6</w:t>
      </w:r>
      <w:r w:rsidR="00EB3B15" w:rsidRPr="008D73DD">
        <w:rPr>
          <w:rFonts w:asciiTheme="majorHAnsi" w:hAnsiTheme="majorHAnsi" w:cs="Calibri"/>
          <w:b/>
          <w:noProof/>
        </w:rPr>
        <w:t xml:space="preserve"> - SELECTIA PROIECTELOR</w:t>
      </w:r>
    </w:p>
    <w:p w14:paraId="7B0CA2E8" w14:textId="77777777" w:rsidR="0050723A" w:rsidRPr="008D73DD" w:rsidRDefault="00215667"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6.1</w:t>
      </w:r>
      <w:r w:rsidR="00EB3B15" w:rsidRPr="008D73DD">
        <w:rPr>
          <w:rFonts w:asciiTheme="majorHAnsi" w:hAnsiTheme="majorHAnsi" w:cs="Calibri"/>
          <w:i/>
          <w:noProof/>
        </w:rPr>
        <w:t xml:space="preserve">       Principiile si criteriile de selectie</w:t>
      </w:r>
      <w:r w:rsidR="0050723A" w:rsidRPr="008D73DD">
        <w:rPr>
          <w:rFonts w:asciiTheme="majorHAnsi" w:hAnsiTheme="majorHAnsi" w:cs="Calibri"/>
          <w:i/>
          <w:noProof/>
        </w:rPr>
        <w:t>................</w:t>
      </w:r>
      <w:r w:rsidR="00EB3B15" w:rsidRPr="008D73DD">
        <w:rPr>
          <w:rFonts w:asciiTheme="majorHAnsi" w:hAnsiTheme="majorHAnsi" w:cs="Calibri"/>
          <w:i/>
          <w:noProof/>
        </w:rPr>
        <w:t>..........</w:t>
      </w:r>
      <w:r w:rsidRPr="008D73DD">
        <w:rPr>
          <w:rFonts w:asciiTheme="majorHAnsi" w:hAnsiTheme="majorHAnsi" w:cs="Calibri"/>
          <w:i/>
          <w:noProof/>
        </w:rPr>
        <w:t>.....................................................</w:t>
      </w:r>
      <w:r w:rsidR="00DF479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w:t>
      </w:r>
      <w:r w:rsidR="00384FA8" w:rsidRPr="008D73DD">
        <w:rPr>
          <w:rFonts w:asciiTheme="majorHAnsi" w:hAnsiTheme="majorHAnsi" w:cs="Calibri"/>
          <w:i/>
          <w:noProof/>
        </w:rPr>
        <w:t>1</w:t>
      </w:r>
      <w:r w:rsidR="008D73DD" w:rsidRPr="008D73DD">
        <w:rPr>
          <w:rFonts w:asciiTheme="majorHAnsi" w:hAnsiTheme="majorHAnsi" w:cs="Calibri"/>
          <w:i/>
          <w:noProof/>
        </w:rPr>
        <w:t>8</w:t>
      </w:r>
    </w:p>
    <w:p w14:paraId="2ED29618" w14:textId="77777777" w:rsidR="0050723A" w:rsidRPr="008D73DD" w:rsidRDefault="00EB3B15" w:rsidP="00D247B4">
      <w:pPr>
        <w:pStyle w:val="ListParagraph"/>
        <w:numPr>
          <w:ilvl w:val="1"/>
          <w:numId w:val="9"/>
        </w:numPr>
        <w:tabs>
          <w:tab w:val="left" w:pos="0"/>
        </w:tabs>
        <w:spacing w:before="120" w:after="120"/>
        <w:ind w:left="0" w:firstLine="0"/>
        <w:jc w:val="both"/>
        <w:rPr>
          <w:rFonts w:asciiTheme="majorHAnsi" w:hAnsiTheme="majorHAnsi" w:cs="Calibri"/>
          <w:i/>
          <w:noProof/>
          <w:sz w:val="24"/>
          <w:szCs w:val="24"/>
        </w:rPr>
      </w:pPr>
      <w:r w:rsidRPr="008D73DD">
        <w:rPr>
          <w:rFonts w:asciiTheme="majorHAnsi" w:hAnsiTheme="majorHAnsi" w:cs="Calibri"/>
          <w:i/>
          <w:noProof/>
          <w:sz w:val="24"/>
          <w:szCs w:val="24"/>
        </w:rPr>
        <w:t>Procedura de selectie</w:t>
      </w:r>
      <w:r w:rsidR="0050723A" w:rsidRPr="008D73DD">
        <w:rPr>
          <w:rFonts w:asciiTheme="majorHAnsi" w:hAnsiTheme="majorHAnsi" w:cs="Calibri"/>
          <w:i/>
          <w:noProof/>
          <w:sz w:val="24"/>
          <w:szCs w:val="24"/>
        </w:rPr>
        <w:t xml:space="preserve"> ...</w:t>
      </w:r>
      <w:r w:rsidRPr="008D73DD">
        <w:rPr>
          <w:rFonts w:asciiTheme="majorHAnsi" w:hAnsiTheme="majorHAnsi" w:cs="Calibri"/>
          <w:i/>
          <w:noProof/>
          <w:sz w:val="24"/>
          <w:szCs w:val="24"/>
        </w:rPr>
        <w:t>........................</w:t>
      </w:r>
      <w:r w:rsidR="00215667" w:rsidRPr="008D73DD">
        <w:rPr>
          <w:rFonts w:asciiTheme="majorHAnsi" w:hAnsiTheme="majorHAnsi" w:cs="Calibri"/>
          <w:i/>
          <w:noProof/>
          <w:sz w:val="24"/>
          <w:szCs w:val="24"/>
        </w:rPr>
        <w:t>.......................................................................................</w:t>
      </w:r>
      <w:r w:rsidR="00D174A6" w:rsidRPr="008D73DD">
        <w:rPr>
          <w:rFonts w:asciiTheme="majorHAnsi" w:hAnsiTheme="majorHAnsi" w:cs="Calibri"/>
          <w:i/>
          <w:noProof/>
          <w:sz w:val="24"/>
          <w:szCs w:val="24"/>
        </w:rPr>
        <w:t>....</w:t>
      </w:r>
      <w:r w:rsidR="00E12BB0" w:rsidRPr="008D73DD">
        <w:rPr>
          <w:rFonts w:asciiTheme="majorHAnsi" w:hAnsiTheme="majorHAnsi" w:cs="Calibri"/>
          <w:i/>
          <w:noProof/>
          <w:sz w:val="24"/>
          <w:szCs w:val="24"/>
        </w:rPr>
        <w:t>........</w:t>
      </w:r>
      <w:r w:rsidR="00D174A6" w:rsidRPr="008D73DD">
        <w:rPr>
          <w:rFonts w:asciiTheme="majorHAnsi" w:hAnsiTheme="majorHAnsi" w:cs="Calibri"/>
          <w:i/>
          <w:noProof/>
          <w:sz w:val="24"/>
          <w:szCs w:val="24"/>
        </w:rPr>
        <w:t>...</w:t>
      </w:r>
      <w:r w:rsidR="008D73DD" w:rsidRPr="008D73DD">
        <w:rPr>
          <w:rFonts w:asciiTheme="majorHAnsi" w:hAnsiTheme="majorHAnsi" w:cs="Calibri"/>
          <w:i/>
          <w:noProof/>
          <w:sz w:val="24"/>
          <w:szCs w:val="24"/>
        </w:rPr>
        <w:t>19</w:t>
      </w:r>
    </w:p>
    <w:p w14:paraId="5FD4DB47" w14:textId="77777777" w:rsidR="0050723A" w:rsidRPr="008D73DD" w:rsidRDefault="00AC47E8"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6.3</w:t>
      </w:r>
      <w:r w:rsidR="00EB3B15" w:rsidRPr="008D73DD">
        <w:rPr>
          <w:rFonts w:asciiTheme="majorHAnsi" w:hAnsiTheme="majorHAnsi" w:cs="Calibri"/>
          <w:i/>
          <w:noProof/>
        </w:rPr>
        <w:t xml:space="preserve">       Conflict de interese</w:t>
      </w:r>
      <w:r w:rsidR="0050723A" w:rsidRPr="008D73DD">
        <w:rPr>
          <w:rFonts w:asciiTheme="majorHAnsi" w:hAnsiTheme="majorHAnsi" w:cs="Calibri"/>
          <w:i/>
          <w:noProof/>
        </w:rPr>
        <w:t>................................</w:t>
      </w:r>
      <w:r w:rsidR="00EB3B15" w:rsidRPr="008D73DD">
        <w:rPr>
          <w:rFonts w:asciiTheme="majorHAnsi" w:hAnsiTheme="majorHAnsi" w:cs="Calibri"/>
          <w:i/>
          <w:noProof/>
        </w:rPr>
        <w:t>.............................</w:t>
      </w:r>
      <w:r w:rsidR="00215667" w:rsidRPr="008D73DD">
        <w:rPr>
          <w:rFonts w:asciiTheme="majorHAnsi" w:hAnsiTheme="majorHAnsi" w:cs="Calibri"/>
          <w:i/>
          <w:noProof/>
        </w:rPr>
        <w:t>...................................................</w:t>
      </w:r>
      <w:r w:rsidR="00E12BB0" w:rsidRPr="008D73DD">
        <w:rPr>
          <w:rFonts w:asciiTheme="majorHAnsi" w:hAnsiTheme="majorHAnsi" w:cs="Calibri"/>
          <w:i/>
          <w:noProof/>
        </w:rPr>
        <w:t>.........</w:t>
      </w:r>
      <w:r w:rsidR="00215667" w:rsidRPr="008D73DD">
        <w:rPr>
          <w:rFonts w:asciiTheme="majorHAnsi" w:hAnsiTheme="majorHAnsi" w:cs="Calibri"/>
          <w:i/>
          <w:noProof/>
        </w:rPr>
        <w:t>..............</w:t>
      </w:r>
      <w:r w:rsidR="00EB3B15" w:rsidRPr="008D73DD">
        <w:rPr>
          <w:rFonts w:asciiTheme="majorHAnsi" w:hAnsiTheme="majorHAnsi" w:cs="Calibri"/>
          <w:i/>
          <w:noProof/>
        </w:rPr>
        <w:t>.2</w:t>
      </w:r>
      <w:r w:rsidR="008D73DD" w:rsidRPr="008D73DD">
        <w:rPr>
          <w:rFonts w:asciiTheme="majorHAnsi" w:hAnsiTheme="majorHAnsi" w:cs="Calibri"/>
          <w:i/>
          <w:noProof/>
        </w:rPr>
        <w:t>0</w:t>
      </w:r>
    </w:p>
    <w:p w14:paraId="03ED145B" w14:textId="77777777" w:rsidR="00EB3B15" w:rsidRPr="008D73DD" w:rsidRDefault="00EB3B15" w:rsidP="00A26D2A">
      <w:pPr>
        <w:tabs>
          <w:tab w:val="left" w:pos="0"/>
        </w:tabs>
        <w:spacing w:before="120" w:after="120"/>
        <w:jc w:val="both"/>
        <w:rPr>
          <w:rFonts w:asciiTheme="majorHAnsi" w:hAnsiTheme="majorHAnsi" w:cs="Calibri"/>
          <w:i/>
          <w:noProof/>
        </w:rPr>
      </w:pPr>
    </w:p>
    <w:p w14:paraId="39328734" w14:textId="77777777" w:rsidR="0050723A" w:rsidRPr="008D73DD" w:rsidRDefault="00EB3B15" w:rsidP="00A26D2A">
      <w:pPr>
        <w:tabs>
          <w:tab w:val="left" w:pos="851"/>
          <w:tab w:val="left" w:pos="9000"/>
        </w:tabs>
        <w:spacing w:before="120" w:after="120"/>
        <w:jc w:val="both"/>
        <w:rPr>
          <w:rFonts w:asciiTheme="majorHAnsi" w:hAnsiTheme="majorHAnsi" w:cs="Calibri"/>
          <w:b/>
          <w:noProof/>
        </w:rPr>
      </w:pPr>
      <w:r w:rsidRPr="008D73DD">
        <w:rPr>
          <w:rFonts w:asciiTheme="majorHAnsi" w:hAnsiTheme="majorHAnsi" w:cs="Calibri"/>
          <w:b/>
          <w:noProof/>
        </w:rPr>
        <w:t xml:space="preserve">             CAPITOLUL 7 </w:t>
      </w:r>
      <w:r w:rsidR="00215667" w:rsidRPr="008D73DD">
        <w:rPr>
          <w:rFonts w:asciiTheme="majorHAnsi" w:hAnsiTheme="majorHAnsi" w:cs="Calibri"/>
          <w:b/>
          <w:noProof/>
        </w:rPr>
        <w:t xml:space="preserve">- </w:t>
      </w:r>
      <w:r w:rsidRPr="008D73DD">
        <w:rPr>
          <w:rFonts w:asciiTheme="majorHAnsi" w:hAnsiTheme="majorHAnsi" w:cs="Calibri"/>
          <w:b/>
          <w:noProof/>
        </w:rPr>
        <w:t>VALOAREA SPRIJINULUI NERAMBURSABIL</w:t>
      </w:r>
    </w:p>
    <w:p w14:paraId="6279ACCE" w14:textId="77777777" w:rsidR="0050723A" w:rsidRPr="008D73DD" w:rsidRDefault="002972B0" w:rsidP="00A26D2A">
      <w:pPr>
        <w:tabs>
          <w:tab w:val="left" w:pos="0"/>
        </w:tabs>
        <w:spacing w:before="120" w:after="120"/>
        <w:jc w:val="both"/>
        <w:rPr>
          <w:rFonts w:asciiTheme="majorHAnsi" w:hAnsiTheme="majorHAnsi" w:cs="Calibri"/>
          <w:i/>
          <w:noProof/>
        </w:rPr>
      </w:pPr>
      <w:r w:rsidRPr="008D73DD">
        <w:rPr>
          <w:rFonts w:asciiTheme="majorHAnsi" w:hAnsiTheme="majorHAnsi" w:cs="Calibri"/>
          <w:i/>
          <w:noProof/>
        </w:rPr>
        <w:t xml:space="preserve">7.1       </w:t>
      </w:r>
      <w:r w:rsidR="00EB3B15" w:rsidRPr="008D73DD">
        <w:rPr>
          <w:rFonts w:asciiTheme="majorHAnsi" w:hAnsiTheme="majorHAnsi" w:cs="Calibri"/>
          <w:i/>
          <w:noProof/>
        </w:rPr>
        <w:t>Sprijin nerambursabil</w:t>
      </w:r>
      <w:r w:rsidR="0050723A" w:rsidRPr="008D73DD">
        <w:rPr>
          <w:rFonts w:asciiTheme="majorHAnsi" w:hAnsiTheme="majorHAnsi" w:cs="Calibri"/>
          <w:i/>
          <w:noProof/>
        </w:rPr>
        <w:t xml:space="preserve"> </w:t>
      </w:r>
      <w:r w:rsidR="00EB3B15" w:rsidRPr="008D73DD">
        <w:rPr>
          <w:rFonts w:asciiTheme="majorHAnsi" w:hAnsiTheme="majorHAnsi" w:cs="Calibri"/>
          <w:i/>
          <w:noProof/>
        </w:rPr>
        <w:t>........</w:t>
      </w:r>
      <w:r w:rsidR="00215667" w:rsidRPr="008D73DD">
        <w:rPr>
          <w:rFonts w:asciiTheme="majorHAnsi" w:hAnsiTheme="majorHAnsi" w:cs="Calibri"/>
          <w:i/>
          <w:noProof/>
        </w:rPr>
        <w:t>.............................................................................................</w:t>
      </w:r>
      <w:r w:rsidR="00EB3B15" w:rsidRPr="008D73DD">
        <w:rPr>
          <w:rFonts w:asciiTheme="majorHAnsi" w:hAnsiTheme="majorHAnsi" w:cs="Calibri"/>
          <w:i/>
          <w:noProof/>
        </w:rPr>
        <w:t>..........</w:t>
      </w:r>
      <w:r w:rsidR="00E12BB0" w:rsidRPr="008D73DD">
        <w:rPr>
          <w:rFonts w:asciiTheme="majorHAnsi" w:hAnsiTheme="majorHAnsi" w:cs="Calibri"/>
          <w:i/>
          <w:noProof/>
        </w:rPr>
        <w:t>..........</w:t>
      </w:r>
      <w:r w:rsidR="00EB3B15" w:rsidRPr="008D73DD">
        <w:rPr>
          <w:rFonts w:asciiTheme="majorHAnsi" w:hAnsiTheme="majorHAnsi" w:cs="Calibri"/>
          <w:i/>
          <w:noProof/>
        </w:rPr>
        <w:t>........2</w:t>
      </w:r>
      <w:r w:rsidR="008D73DD" w:rsidRPr="008D73DD">
        <w:rPr>
          <w:rFonts w:asciiTheme="majorHAnsi" w:hAnsiTheme="majorHAnsi" w:cs="Calibri"/>
          <w:i/>
          <w:noProof/>
        </w:rPr>
        <w:t>0</w:t>
      </w:r>
    </w:p>
    <w:p w14:paraId="70E74FA5" w14:textId="77777777" w:rsidR="0050723A" w:rsidRPr="008D73DD"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14:paraId="74E773F6" w14:textId="77777777" w:rsidR="0050723A" w:rsidRPr="008D73DD"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8D73DD">
        <w:rPr>
          <w:rFonts w:asciiTheme="majorHAnsi" w:hAnsiTheme="majorHAnsi" w:cs="Calibri"/>
          <w:b/>
          <w:noProof/>
        </w:rPr>
        <w:t xml:space="preserve">CAPITOLUL 8 </w:t>
      </w:r>
      <w:r w:rsidR="00780B82" w:rsidRPr="008D73DD">
        <w:rPr>
          <w:rFonts w:asciiTheme="majorHAnsi" w:hAnsiTheme="majorHAnsi" w:cs="Calibri"/>
          <w:b/>
          <w:noProof/>
        </w:rPr>
        <w:t xml:space="preserve">- </w:t>
      </w:r>
      <w:r w:rsidRPr="008D73DD">
        <w:rPr>
          <w:rFonts w:asciiTheme="majorHAnsi" w:hAnsiTheme="majorHAnsi" w:cs="Calibri"/>
          <w:b/>
          <w:noProof/>
        </w:rPr>
        <w:t xml:space="preserve">COMPLETAREA, DEPUNEREA SI VERIFICAREA DOSARULUI </w:t>
      </w:r>
      <w:r w:rsidR="00685CD6" w:rsidRPr="008D73DD">
        <w:rPr>
          <w:rFonts w:asciiTheme="majorHAnsi" w:hAnsiTheme="majorHAnsi" w:cs="Calibri"/>
          <w:b/>
          <w:noProof/>
        </w:rPr>
        <w:t xml:space="preserve">     </w:t>
      </w:r>
      <w:r w:rsidR="00215667" w:rsidRPr="008D73DD">
        <w:rPr>
          <w:rFonts w:asciiTheme="majorHAnsi" w:hAnsiTheme="majorHAnsi" w:cs="Calibri"/>
          <w:b/>
          <w:noProof/>
        </w:rPr>
        <w:t xml:space="preserve">              </w:t>
      </w:r>
      <w:r w:rsidRPr="008D73DD">
        <w:rPr>
          <w:rFonts w:asciiTheme="majorHAnsi" w:hAnsiTheme="majorHAnsi" w:cs="Calibri"/>
          <w:b/>
          <w:noProof/>
        </w:rPr>
        <w:t xml:space="preserve">CERERII DE FINANTARE </w:t>
      </w:r>
    </w:p>
    <w:p w14:paraId="6E588A7E" w14:textId="77777777" w:rsidR="0050723A" w:rsidRPr="008D73DD" w:rsidRDefault="00685CD6" w:rsidP="00A26D2A">
      <w:pPr>
        <w:tabs>
          <w:tab w:val="left" w:pos="0"/>
          <w:tab w:val="left" w:pos="810"/>
          <w:tab w:val="left" w:pos="8222"/>
        </w:tabs>
        <w:spacing w:before="120" w:after="120"/>
        <w:jc w:val="both"/>
        <w:rPr>
          <w:rFonts w:asciiTheme="majorHAnsi" w:hAnsiTheme="majorHAnsi" w:cs="Calibri"/>
          <w:noProof/>
        </w:rPr>
      </w:pPr>
      <w:r w:rsidRPr="008D73DD">
        <w:rPr>
          <w:rFonts w:asciiTheme="majorHAnsi" w:hAnsiTheme="majorHAnsi" w:cs="Calibri"/>
          <w:i/>
          <w:noProof/>
        </w:rPr>
        <w:t>8.1</w:t>
      </w:r>
      <w:r w:rsidR="00780B82" w:rsidRPr="008D73DD">
        <w:rPr>
          <w:rFonts w:asciiTheme="majorHAnsi" w:hAnsiTheme="majorHAnsi" w:cs="Calibri"/>
          <w:i/>
          <w:noProof/>
        </w:rPr>
        <w:t xml:space="preserve">      </w:t>
      </w:r>
      <w:r w:rsidRPr="008D73DD">
        <w:rPr>
          <w:rFonts w:asciiTheme="majorHAnsi" w:hAnsiTheme="majorHAnsi" w:cs="Calibri"/>
          <w:i/>
          <w:noProof/>
        </w:rPr>
        <w:t xml:space="preserve"> Completarea si depunerea Cererii de Finantare</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..........2</w:t>
      </w:r>
      <w:r w:rsidR="008D73DD" w:rsidRPr="008D73DD">
        <w:rPr>
          <w:rFonts w:asciiTheme="majorHAnsi" w:hAnsiTheme="majorHAnsi" w:cs="Calibri"/>
          <w:i/>
          <w:noProof/>
        </w:rPr>
        <w:t>1</w:t>
      </w:r>
    </w:p>
    <w:p w14:paraId="55C5F3CA" w14:textId="77777777" w:rsidR="0050723A" w:rsidRPr="008D73DD" w:rsidRDefault="00685CD6" w:rsidP="00A26D2A">
      <w:pPr>
        <w:tabs>
          <w:tab w:val="left" w:pos="0"/>
          <w:tab w:val="left" w:pos="810"/>
          <w:tab w:val="left" w:pos="8222"/>
        </w:tabs>
        <w:spacing w:before="120" w:after="120"/>
        <w:jc w:val="both"/>
        <w:rPr>
          <w:rFonts w:asciiTheme="majorHAnsi" w:hAnsiTheme="majorHAnsi" w:cs="Calibri"/>
          <w:i/>
          <w:noProof/>
        </w:rPr>
      </w:pPr>
      <w:r w:rsidRPr="008D73DD">
        <w:rPr>
          <w:rFonts w:asciiTheme="majorHAnsi" w:hAnsiTheme="majorHAnsi" w:cs="Calibri"/>
          <w:i/>
          <w:noProof/>
        </w:rPr>
        <w:t xml:space="preserve">8.2 </w:t>
      </w:r>
      <w:r w:rsidR="00780B82" w:rsidRPr="008D73DD">
        <w:rPr>
          <w:rFonts w:asciiTheme="majorHAnsi" w:hAnsiTheme="majorHAnsi" w:cs="Calibri"/>
          <w:i/>
          <w:noProof/>
        </w:rPr>
        <w:t xml:space="preserve">      </w:t>
      </w:r>
      <w:r w:rsidRPr="008D73DD">
        <w:rPr>
          <w:rFonts w:asciiTheme="majorHAnsi" w:hAnsiTheme="majorHAnsi" w:cs="Calibri"/>
          <w:i/>
          <w:noProof/>
        </w:rPr>
        <w:t>Verificarea Dosarului Cererii de Finantare</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3</w:t>
      </w:r>
    </w:p>
    <w:p w14:paraId="26267B81" w14:textId="77777777" w:rsidR="00685CD6" w:rsidRPr="008D73DD" w:rsidRDefault="00685CD6" w:rsidP="00A26D2A">
      <w:pPr>
        <w:tabs>
          <w:tab w:val="left" w:pos="0"/>
          <w:tab w:val="left" w:pos="810"/>
          <w:tab w:val="left" w:pos="8222"/>
        </w:tabs>
        <w:spacing w:before="120" w:after="120"/>
        <w:jc w:val="both"/>
        <w:rPr>
          <w:rFonts w:asciiTheme="majorHAnsi" w:hAnsiTheme="majorHAnsi" w:cs="Calibri"/>
          <w:b/>
          <w:noProof/>
        </w:rPr>
      </w:pPr>
    </w:p>
    <w:p w14:paraId="2D5CC5A7" w14:textId="77777777" w:rsidR="00685CD6" w:rsidRPr="008D73DD"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8D73DD">
        <w:rPr>
          <w:rFonts w:asciiTheme="majorHAnsi" w:hAnsiTheme="majorHAnsi" w:cs="Calibri"/>
          <w:b/>
          <w:noProof/>
        </w:rPr>
        <w:t>CAPITOLUL 9</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CONTRACTAREA FONDURILOR</w:t>
      </w:r>
      <w:r w:rsidR="00AC47E8" w:rsidRPr="008D73DD">
        <w:rPr>
          <w:rFonts w:asciiTheme="majorHAnsi" w:hAnsiTheme="majorHAnsi" w:cs="Calibri"/>
          <w:i/>
          <w:noProof/>
        </w:rPr>
        <w:t>………………</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5</w:t>
      </w:r>
    </w:p>
    <w:p w14:paraId="5B175D93" w14:textId="77777777"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2A6DBC4D" w14:textId="77777777"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8D73DD">
        <w:rPr>
          <w:rFonts w:asciiTheme="majorHAnsi" w:hAnsiTheme="majorHAnsi" w:cs="Calibri"/>
          <w:b/>
          <w:noProof/>
        </w:rPr>
        <w:t>CAPITOLUL 10</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AVANSURILE</w:t>
      </w:r>
      <w:r w:rsidR="00AC47E8" w:rsidRPr="008D73DD">
        <w:rPr>
          <w:rFonts w:asciiTheme="majorHAnsi" w:hAnsiTheme="majorHAnsi" w:cs="Calibri"/>
          <w:i/>
          <w:noProof/>
        </w:rPr>
        <w:t>…………………………………</w:t>
      </w:r>
      <w:r w:rsidR="00780B82" w:rsidRPr="008D73DD">
        <w:rPr>
          <w:rFonts w:asciiTheme="majorHAnsi" w:hAnsiTheme="majorHAnsi" w:cs="Calibri"/>
          <w:i/>
          <w:noProof/>
        </w:rPr>
        <w:t>................…………</w:t>
      </w:r>
      <w:r w:rsidR="00E12BB0"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6</w:t>
      </w:r>
    </w:p>
    <w:p w14:paraId="4EDD9F07" w14:textId="77777777"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272AAD35" w14:textId="77777777"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8D73DD">
        <w:rPr>
          <w:rFonts w:asciiTheme="majorHAnsi" w:hAnsiTheme="majorHAnsi" w:cs="Calibri"/>
          <w:b/>
          <w:noProof/>
        </w:rPr>
        <w:t>CAPITOLUL 11</w:t>
      </w:r>
      <w:r w:rsidR="00780B82" w:rsidRPr="008D73DD">
        <w:rPr>
          <w:rFonts w:asciiTheme="majorHAnsi" w:hAnsiTheme="majorHAnsi" w:cs="Calibri"/>
          <w:b/>
          <w:noProof/>
        </w:rPr>
        <w:t xml:space="preserve"> </w:t>
      </w:r>
      <w:r w:rsidR="003C4A53"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ACHIZITIILE</w:t>
      </w:r>
      <w:r w:rsidR="003C4A53" w:rsidRPr="008D73DD">
        <w:rPr>
          <w:rFonts w:asciiTheme="majorHAnsi" w:hAnsiTheme="majorHAnsi" w:cs="Calibri"/>
          <w:b/>
          <w:noProof/>
        </w:rPr>
        <w:t xml:space="preserve"> </w:t>
      </w:r>
      <w:r w:rsidR="00C17E94" w:rsidRPr="008D73DD">
        <w:rPr>
          <w:rFonts w:asciiTheme="majorHAnsi" w:hAnsiTheme="majorHAnsi" w:cs="Calibri"/>
          <w:b/>
          <w:noProof/>
        </w:rPr>
        <w:t>-PLATA</w:t>
      </w:r>
      <w:r w:rsidR="00AC47E8" w:rsidRPr="008D73DD">
        <w:rPr>
          <w:rFonts w:asciiTheme="majorHAnsi" w:hAnsiTheme="majorHAnsi" w:cs="Calibri"/>
          <w:i/>
          <w:noProof/>
        </w:rPr>
        <w:t>…………………………………………</w:t>
      </w:r>
      <w:r w:rsidR="00E12BB0" w:rsidRPr="008D73DD">
        <w:rPr>
          <w:rFonts w:asciiTheme="majorHAnsi" w:hAnsiTheme="majorHAnsi" w:cs="Calibri"/>
          <w:i/>
          <w:noProof/>
        </w:rPr>
        <w:t>……..</w:t>
      </w:r>
      <w:r w:rsidR="00AC47E8"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w:t>
      </w:r>
      <w:r w:rsidR="00384FA8" w:rsidRPr="008D73DD">
        <w:rPr>
          <w:rFonts w:asciiTheme="majorHAnsi" w:hAnsiTheme="majorHAnsi" w:cs="Calibri"/>
          <w:i/>
          <w:noProof/>
        </w:rPr>
        <w:t>2</w:t>
      </w:r>
      <w:r w:rsidR="008D73DD" w:rsidRPr="008D73DD">
        <w:rPr>
          <w:rFonts w:asciiTheme="majorHAnsi" w:hAnsiTheme="majorHAnsi" w:cs="Calibri"/>
          <w:i/>
          <w:noProof/>
        </w:rPr>
        <w:t>6</w:t>
      </w:r>
    </w:p>
    <w:p w14:paraId="2B437FAE" w14:textId="77777777" w:rsidR="00685CD6" w:rsidRPr="008D73DD"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5785FD3E" w14:textId="77777777" w:rsidR="00685CD6" w:rsidRPr="008D73DD"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8D73DD">
        <w:rPr>
          <w:rFonts w:asciiTheme="majorHAnsi" w:hAnsiTheme="majorHAnsi" w:cs="Calibri"/>
          <w:b/>
          <w:noProof/>
        </w:rPr>
        <w:t>CAPITOLUL 12</w:t>
      </w:r>
      <w:r w:rsidR="00780B82" w:rsidRPr="008D73DD">
        <w:rPr>
          <w:rFonts w:asciiTheme="majorHAnsi" w:hAnsiTheme="majorHAnsi" w:cs="Calibri"/>
          <w:b/>
          <w:noProof/>
        </w:rPr>
        <w:t xml:space="preserve"> </w:t>
      </w:r>
      <w:r w:rsidRPr="008D73DD">
        <w:rPr>
          <w:rFonts w:asciiTheme="majorHAnsi" w:hAnsiTheme="majorHAnsi" w:cs="Calibri"/>
          <w:b/>
          <w:noProof/>
        </w:rPr>
        <w:t>-</w:t>
      </w:r>
      <w:r w:rsidR="00780B82" w:rsidRPr="008D73DD">
        <w:rPr>
          <w:rFonts w:asciiTheme="majorHAnsi" w:hAnsiTheme="majorHAnsi" w:cs="Calibri"/>
          <w:b/>
          <w:noProof/>
        </w:rPr>
        <w:t xml:space="preserve"> </w:t>
      </w:r>
      <w:r w:rsidRPr="008D73DD">
        <w:rPr>
          <w:rFonts w:asciiTheme="majorHAnsi" w:hAnsiTheme="majorHAnsi" w:cs="Calibri"/>
          <w:b/>
          <w:noProof/>
        </w:rPr>
        <w:t>TERMENE LIMITA SI CONDITII PENTRU DEPUNEREA CERERILOR DE PLATA A AVANSULUI SI A TRANSELOR DE PLATA</w:t>
      </w:r>
      <w:r w:rsidR="00AC47E8" w:rsidRPr="008D73DD">
        <w:rPr>
          <w:rFonts w:asciiTheme="majorHAnsi" w:hAnsiTheme="majorHAnsi" w:cs="Calibri"/>
          <w:i/>
          <w:noProof/>
        </w:rPr>
        <w:t>…</w:t>
      </w:r>
      <w:r w:rsidR="00E12BB0" w:rsidRPr="008D73DD">
        <w:rPr>
          <w:rFonts w:asciiTheme="majorHAnsi" w:hAnsiTheme="majorHAnsi" w:cs="Calibri"/>
          <w:i/>
          <w:noProof/>
        </w:rPr>
        <w:t>……………..</w:t>
      </w:r>
      <w:r w:rsidR="00DF4798" w:rsidRPr="008D73DD">
        <w:rPr>
          <w:rFonts w:asciiTheme="majorHAnsi" w:hAnsiTheme="majorHAnsi" w:cs="Calibri"/>
          <w:i/>
          <w:noProof/>
        </w:rPr>
        <w:t>….</w:t>
      </w:r>
      <w:r w:rsidR="008D73DD" w:rsidRPr="008D73DD">
        <w:rPr>
          <w:rFonts w:asciiTheme="majorHAnsi" w:hAnsiTheme="majorHAnsi" w:cs="Calibri"/>
          <w:i/>
          <w:noProof/>
        </w:rPr>
        <w:t>29</w:t>
      </w:r>
    </w:p>
    <w:p w14:paraId="4A5114DB" w14:textId="77777777" w:rsidR="00AC47E8" w:rsidRPr="008D73DD"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14:paraId="2399ED87" w14:textId="77777777" w:rsidR="00685CD6" w:rsidRPr="008D73DD"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8D73DD">
        <w:rPr>
          <w:rFonts w:asciiTheme="majorHAnsi" w:hAnsiTheme="majorHAnsi" w:cs="Calibri"/>
          <w:b/>
          <w:noProof/>
        </w:rPr>
        <w:t>CAPITOLUL 13-MONITORIZAREA PROIECTULUI</w:t>
      </w:r>
      <w:r w:rsidR="00780B82" w:rsidRPr="008D73DD">
        <w:rPr>
          <w:rFonts w:asciiTheme="majorHAnsi" w:hAnsiTheme="majorHAnsi" w:cs="Calibri"/>
          <w:i/>
          <w:noProof/>
        </w:rPr>
        <w:t>…………………………</w:t>
      </w:r>
      <w:r w:rsidR="00E12BB0" w:rsidRPr="008D73DD">
        <w:rPr>
          <w:rFonts w:asciiTheme="majorHAnsi" w:hAnsiTheme="majorHAnsi" w:cs="Calibri"/>
          <w:i/>
          <w:noProof/>
        </w:rPr>
        <w:t>…………..</w:t>
      </w:r>
      <w:r w:rsidR="00780B82" w:rsidRPr="008D73DD">
        <w:rPr>
          <w:rFonts w:asciiTheme="majorHAnsi" w:hAnsiTheme="majorHAnsi" w:cs="Calibri"/>
          <w:i/>
          <w:noProof/>
        </w:rPr>
        <w:t>…..</w:t>
      </w:r>
      <w:r w:rsidR="00AC47E8" w:rsidRPr="008D73DD">
        <w:rPr>
          <w:rFonts w:asciiTheme="majorHAnsi" w:hAnsiTheme="majorHAnsi" w:cs="Calibri"/>
          <w:i/>
          <w:noProof/>
        </w:rPr>
        <w:t>….3</w:t>
      </w:r>
      <w:r w:rsidR="008D73DD" w:rsidRPr="008D73DD">
        <w:rPr>
          <w:rFonts w:asciiTheme="majorHAnsi" w:hAnsiTheme="majorHAnsi" w:cs="Calibri"/>
          <w:i/>
          <w:noProof/>
        </w:rPr>
        <w:t>0</w:t>
      </w:r>
    </w:p>
    <w:p w14:paraId="633A10F5" w14:textId="77777777" w:rsidR="00685CD6" w:rsidRPr="006D47F5" w:rsidRDefault="00685CD6" w:rsidP="00A26D2A">
      <w:pPr>
        <w:tabs>
          <w:tab w:val="left" w:pos="0"/>
          <w:tab w:val="left" w:pos="810"/>
          <w:tab w:val="left" w:pos="2970"/>
        </w:tabs>
        <w:spacing w:before="120" w:after="120"/>
        <w:jc w:val="both"/>
        <w:rPr>
          <w:rFonts w:asciiTheme="majorHAnsi" w:hAnsiTheme="majorHAnsi" w:cs="Calibri"/>
          <w:b/>
          <w:noProof/>
          <w:color w:val="FF0000"/>
        </w:rPr>
      </w:pPr>
    </w:p>
    <w:p w14:paraId="45A97AB1" w14:textId="77777777" w:rsidR="008A5D7F" w:rsidRDefault="008A5D7F" w:rsidP="00A26D2A">
      <w:pPr>
        <w:tabs>
          <w:tab w:val="left" w:pos="0"/>
          <w:tab w:val="left" w:pos="7380"/>
          <w:tab w:val="left" w:pos="9000"/>
        </w:tabs>
        <w:spacing w:before="120" w:after="120"/>
        <w:jc w:val="both"/>
        <w:rPr>
          <w:rFonts w:asciiTheme="majorHAnsi" w:hAnsiTheme="majorHAnsi" w:cs="Calibri"/>
          <w:i/>
          <w:noProof/>
          <w:color w:val="00B050"/>
        </w:rPr>
      </w:pPr>
    </w:p>
    <w:p w14:paraId="11D4C387" w14:textId="77777777" w:rsidR="0050723A" w:rsidRDefault="0050723A" w:rsidP="00A26D2A">
      <w:pPr>
        <w:tabs>
          <w:tab w:val="left" w:pos="0"/>
          <w:tab w:val="left" w:pos="7380"/>
          <w:tab w:val="left" w:pos="9000"/>
        </w:tabs>
        <w:spacing w:before="120" w:after="120"/>
        <w:jc w:val="both"/>
        <w:rPr>
          <w:rFonts w:asciiTheme="majorHAnsi" w:hAnsiTheme="majorHAnsi" w:cs="Calibri"/>
          <w:i/>
          <w:noProof/>
          <w:color w:val="00B050"/>
        </w:rPr>
      </w:pPr>
    </w:p>
    <w:p w14:paraId="2A5DC2BF" w14:textId="77777777"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14:paraId="6A04F5C5" w14:textId="77777777"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14:paraId="5B558558" w14:textId="77777777"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14:paraId="7AE967B1" w14:textId="77777777" w:rsidR="00DF3E36"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Definitii si Abrevieri</w:t>
      </w:r>
    </w:p>
    <w:p w14:paraId="673BF2A0" w14:textId="77777777" w:rsidR="00DF3E36" w:rsidRDefault="00DF3E36" w:rsidP="00A26D2A">
      <w:pPr>
        <w:autoSpaceDE w:val="0"/>
        <w:autoSpaceDN w:val="0"/>
        <w:adjustRightInd w:val="0"/>
        <w:spacing w:before="120" w:after="120"/>
        <w:jc w:val="both"/>
        <w:rPr>
          <w:rFonts w:asciiTheme="majorHAnsi" w:hAnsiTheme="majorHAnsi" w:cs="Cambria"/>
        </w:rPr>
      </w:pPr>
    </w:p>
    <w:p w14:paraId="01D7D1C0" w14:textId="77777777" w:rsidR="00DF3E36" w:rsidRPr="00DF3E36" w:rsidRDefault="00DF3E36" w:rsidP="00A26D2A">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14:paraId="4F965C42" w14:textId="77777777" w:rsidR="00DF3E36" w:rsidRPr="00B41DD0"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14:paraId="565E41F2" w14:textId="77777777" w:rsidR="00DF3E36"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14:paraId="7914B5F4" w14:textId="77777777" w:rsidR="00E30DC8" w:rsidRPr="00D91A0A" w:rsidRDefault="00E30DC8" w:rsidP="00A26D2A">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14:paraId="2A955810" w14:textId="77777777" w:rsidR="00E30DC8" w:rsidRPr="00D91A0A" w:rsidRDefault="00E30DC8" w:rsidP="00A26D2A">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14:paraId="3E60328F" w14:textId="77777777" w:rsidR="00E30DC8" w:rsidRPr="00D91A0A" w:rsidRDefault="00E30DC8" w:rsidP="00A26D2A">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14:paraId="0B805C23" w14:textId="77777777" w:rsidR="00D91A0A" w:rsidRPr="00D91A0A" w:rsidRDefault="00DF3E36" w:rsidP="00A26D2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14:paraId="565B696E"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14:paraId="0BE87C14"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14:paraId="70ECB9F1" w14:textId="77777777" w:rsidR="00D91A0A" w:rsidRPr="00DF3E36" w:rsidRDefault="00D91A0A" w:rsidP="00A26D2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14:paraId="44A658F9"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14:paraId="3CB01D34"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4B5D1813" w14:textId="77777777" w:rsidR="00D91A0A" w:rsidRDefault="00D91A0A" w:rsidP="00A26D2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14:paraId="4D7175FB" w14:textId="77777777"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14:paraId="14C7F94D" w14:textId="77777777"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Proiect – orice operaţiune întreprinsă de un beneficiar al măsurilor incluse în PNDR Axa 2014-2020 LEADER finanţate din FEADR</w:t>
      </w:r>
    </w:p>
    <w:p w14:paraId="56B3ADA7"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4619BFBA"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14:paraId="64DD172A"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14:paraId="10CE82DF"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14:paraId="5D7F6BF8"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7C5DE374" w14:textId="77777777" w:rsidR="00E30DC8" w:rsidRDefault="00D91A0A" w:rsidP="00A26D2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14:paraId="38EBDB97" w14:textId="77777777" w:rsidR="00AD08B7" w:rsidRPr="00AD08B7" w:rsidRDefault="00AD08B7" w:rsidP="00A26D2A">
      <w:pPr>
        <w:spacing w:before="120" w:after="120"/>
        <w:jc w:val="both"/>
        <w:rPr>
          <w:rFonts w:asciiTheme="majorHAnsi" w:hAnsiTheme="majorHAnsi"/>
        </w:rPr>
      </w:pPr>
    </w:p>
    <w:p w14:paraId="4B5412D6" w14:textId="77777777" w:rsidR="00DF3E36" w:rsidRDefault="00DF3E36" w:rsidP="00A26D2A">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14:paraId="7363738E" w14:textId="77777777"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9550A4B" w14:textId="77777777" w:rsidR="00E30DC8" w:rsidRPr="00D91A0A" w:rsidRDefault="00E30DC8" w:rsidP="00A26D2A">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14:paraId="5E78B4E3" w14:textId="77777777" w:rsidR="00280638"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57C059E8" w14:textId="77777777"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14:paraId="0945F346" w14:textId="77777777"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14:paraId="5B927DAC" w14:textId="77777777"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14:paraId="1DEC26FF" w14:textId="77777777" w:rsidR="00E30DC8" w:rsidRPr="00D91A0A" w:rsidRDefault="00E30DC8" w:rsidP="00A26D2A">
      <w:pPr>
        <w:spacing w:before="120" w:after="120"/>
        <w:jc w:val="both"/>
        <w:rPr>
          <w:rFonts w:asciiTheme="majorHAnsi" w:hAnsiTheme="majorHAnsi"/>
        </w:rPr>
      </w:pPr>
      <w:r w:rsidRPr="00D91A0A">
        <w:rPr>
          <w:rFonts w:asciiTheme="majorHAnsi" w:hAnsiTheme="majorHAnsi"/>
        </w:rPr>
        <w:lastRenderedPageBreak/>
        <w:t>- FEADR – Fondul European Agricol pentru Dezvoltare Rurală, este un instrument de finanţare creat de Uniunea Europeană pentru implementarea Politicii Agricole Comune.</w:t>
      </w:r>
    </w:p>
    <w:p w14:paraId="07A0D39D" w14:textId="77777777" w:rsidR="00E30DC8"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14:paraId="3FE2F2BF" w14:textId="77777777"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14:paraId="00875285" w14:textId="77777777"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14:paraId="62757694" w14:textId="77777777" w:rsidR="00FB02F6" w:rsidRPr="00D91A0A" w:rsidRDefault="00FB02F6" w:rsidP="00A26D2A">
      <w:pPr>
        <w:spacing w:before="120" w:after="120"/>
        <w:jc w:val="both"/>
        <w:rPr>
          <w:rFonts w:asciiTheme="majorHAnsi" w:hAnsiTheme="majorHAnsi"/>
        </w:rPr>
      </w:pPr>
      <w:r>
        <w:rPr>
          <w:rFonts w:asciiTheme="majorHAnsi" w:hAnsiTheme="majorHAnsi"/>
        </w:rPr>
        <w:t>-PA – Plan de afaceri</w:t>
      </w:r>
    </w:p>
    <w:p w14:paraId="4F5309CC" w14:textId="77777777" w:rsidR="00D91A0A"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14:paraId="3FABA9FB" w14:textId="77777777"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14:paraId="37A4D7FA" w14:textId="77777777"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14:paraId="49FE6AD6" w14:textId="77777777"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14:paraId="4055657D" w14:textId="77777777"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14:paraId="27234CC5" w14:textId="77777777" w:rsidR="00AD08B7" w:rsidRPr="00AD08B7" w:rsidRDefault="00105339"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14:paraId="1044EBAC" w14:textId="77777777" w:rsidR="00AD08B7" w:rsidRDefault="00AD08B7" w:rsidP="00A26D2A">
      <w:pPr>
        <w:spacing w:before="120" w:after="120"/>
        <w:jc w:val="both"/>
        <w:rPr>
          <w:rFonts w:asciiTheme="majorHAnsi" w:hAnsiTheme="majorHAnsi" w:cs="Calibri"/>
          <w:b/>
          <w:i/>
          <w:noProof/>
          <w:sz w:val="32"/>
          <w:szCs w:val="32"/>
        </w:rPr>
      </w:pPr>
    </w:p>
    <w:p w14:paraId="3F11F19D" w14:textId="77777777" w:rsidR="00AD08B7" w:rsidRDefault="00AD08B7" w:rsidP="00A26D2A">
      <w:pPr>
        <w:spacing w:before="120" w:after="120"/>
        <w:jc w:val="both"/>
        <w:rPr>
          <w:rFonts w:asciiTheme="majorHAnsi" w:hAnsiTheme="majorHAnsi" w:cs="Calibri"/>
          <w:b/>
          <w:i/>
          <w:noProof/>
          <w:sz w:val="32"/>
          <w:szCs w:val="32"/>
        </w:rPr>
      </w:pPr>
    </w:p>
    <w:p w14:paraId="2E6EDC7E" w14:textId="77777777" w:rsidR="00AD08B7" w:rsidRDefault="00AD08B7" w:rsidP="00A26D2A">
      <w:pPr>
        <w:spacing w:before="120" w:after="120"/>
        <w:jc w:val="both"/>
        <w:rPr>
          <w:rFonts w:asciiTheme="majorHAnsi" w:hAnsiTheme="majorHAnsi" w:cs="Calibri"/>
          <w:b/>
          <w:i/>
          <w:noProof/>
          <w:sz w:val="32"/>
          <w:szCs w:val="32"/>
        </w:rPr>
      </w:pPr>
    </w:p>
    <w:p w14:paraId="6E0D9A0C" w14:textId="77777777" w:rsidR="00AC47E8" w:rsidRDefault="00AC47E8" w:rsidP="00A26D2A">
      <w:pPr>
        <w:spacing w:before="120" w:after="120"/>
        <w:jc w:val="both"/>
        <w:rPr>
          <w:rFonts w:asciiTheme="majorHAnsi" w:hAnsiTheme="majorHAnsi" w:cs="Calibri"/>
          <w:b/>
          <w:i/>
          <w:noProof/>
          <w:sz w:val="32"/>
          <w:szCs w:val="32"/>
        </w:rPr>
      </w:pPr>
    </w:p>
    <w:p w14:paraId="1ADBBB1E" w14:textId="77777777" w:rsidR="00AC47E8" w:rsidRDefault="00AC47E8" w:rsidP="00A26D2A">
      <w:pPr>
        <w:spacing w:before="120" w:after="120"/>
        <w:jc w:val="both"/>
        <w:rPr>
          <w:rFonts w:asciiTheme="majorHAnsi" w:hAnsiTheme="majorHAnsi" w:cs="Calibri"/>
          <w:b/>
          <w:i/>
          <w:noProof/>
          <w:sz w:val="32"/>
          <w:szCs w:val="32"/>
        </w:rPr>
      </w:pPr>
    </w:p>
    <w:p w14:paraId="7AA63201" w14:textId="77777777" w:rsidR="00AC47E8" w:rsidRDefault="00AC47E8" w:rsidP="00A26D2A">
      <w:pPr>
        <w:spacing w:before="120" w:after="120"/>
        <w:jc w:val="both"/>
        <w:rPr>
          <w:rFonts w:asciiTheme="majorHAnsi" w:hAnsiTheme="majorHAnsi" w:cs="Calibri"/>
          <w:b/>
          <w:i/>
          <w:noProof/>
          <w:sz w:val="32"/>
          <w:szCs w:val="32"/>
        </w:rPr>
      </w:pPr>
    </w:p>
    <w:p w14:paraId="54D954D6" w14:textId="77777777" w:rsidR="00AC47E8" w:rsidRDefault="00AC47E8" w:rsidP="00A26D2A">
      <w:pPr>
        <w:spacing w:before="120" w:after="120"/>
        <w:jc w:val="both"/>
        <w:rPr>
          <w:rFonts w:asciiTheme="majorHAnsi" w:hAnsiTheme="majorHAnsi" w:cs="Calibri"/>
          <w:b/>
          <w:i/>
          <w:noProof/>
          <w:sz w:val="32"/>
          <w:szCs w:val="32"/>
        </w:rPr>
      </w:pPr>
    </w:p>
    <w:p w14:paraId="309874FA" w14:textId="77777777" w:rsidR="00AC47E8" w:rsidRDefault="00AC47E8" w:rsidP="00A26D2A">
      <w:pPr>
        <w:spacing w:before="120" w:after="120"/>
        <w:jc w:val="both"/>
        <w:rPr>
          <w:rFonts w:asciiTheme="majorHAnsi" w:hAnsiTheme="majorHAnsi" w:cs="Calibri"/>
          <w:b/>
          <w:i/>
          <w:noProof/>
          <w:sz w:val="32"/>
          <w:szCs w:val="32"/>
        </w:rPr>
      </w:pPr>
    </w:p>
    <w:p w14:paraId="63CC6F7D" w14:textId="77777777" w:rsidR="00E10DF4" w:rsidRDefault="00E10DF4" w:rsidP="00A26D2A">
      <w:pPr>
        <w:spacing w:before="120" w:after="120"/>
        <w:jc w:val="both"/>
        <w:rPr>
          <w:rFonts w:asciiTheme="majorHAnsi" w:hAnsiTheme="majorHAnsi" w:cs="Calibri"/>
          <w:b/>
          <w:i/>
          <w:noProof/>
          <w:sz w:val="32"/>
          <w:szCs w:val="32"/>
        </w:rPr>
      </w:pPr>
    </w:p>
    <w:p w14:paraId="34DDF1FE" w14:textId="77777777" w:rsidR="00E10DF4" w:rsidRDefault="00E10DF4" w:rsidP="00A26D2A">
      <w:pPr>
        <w:spacing w:before="120" w:after="120"/>
        <w:jc w:val="both"/>
        <w:rPr>
          <w:rFonts w:asciiTheme="majorHAnsi" w:hAnsiTheme="majorHAnsi" w:cs="Calibri"/>
          <w:b/>
          <w:i/>
          <w:noProof/>
          <w:sz w:val="32"/>
          <w:szCs w:val="32"/>
        </w:rPr>
      </w:pPr>
    </w:p>
    <w:p w14:paraId="4199601C" w14:textId="77777777" w:rsidR="00E10DF4" w:rsidRDefault="00E10DF4" w:rsidP="00A26D2A">
      <w:pPr>
        <w:spacing w:before="120" w:after="120"/>
        <w:jc w:val="both"/>
        <w:rPr>
          <w:rFonts w:asciiTheme="majorHAnsi" w:hAnsiTheme="majorHAnsi" w:cs="Calibri"/>
          <w:b/>
          <w:i/>
          <w:noProof/>
          <w:sz w:val="32"/>
          <w:szCs w:val="32"/>
        </w:rPr>
      </w:pPr>
    </w:p>
    <w:p w14:paraId="3408ECE9" w14:textId="77777777" w:rsidR="001F4614" w:rsidRDefault="001F4614" w:rsidP="00A26D2A">
      <w:pPr>
        <w:spacing w:before="120" w:after="120"/>
        <w:jc w:val="both"/>
        <w:rPr>
          <w:rFonts w:asciiTheme="majorHAnsi" w:hAnsiTheme="majorHAnsi" w:cs="Calibri"/>
          <w:b/>
          <w:i/>
          <w:noProof/>
          <w:sz w:val="32"/>
          <w:szCs w:val="32"/>
        </w:rPr>
      </w:pPr>
    </w:p>
    <w:p w14:paraId="55757F35" w14:textId="77777777" w:rsidR="00E10DF4" w:rsidRDefault="00E10DF4" w:rsidP="00A26D2A">
      <w:pPr>
        <w:spacing w:before="120" w:after="120"/>
        <w:jc w:val="both"/>
        <w:rPr>
          <w:rFonts w:asciiTheme="majorHAnsi" w:hAnsiTheme="majorHAnsi" w:cs="Calibri"/>
          <w:b/>
          <w:i/>
          <w:noProof/>
          <w:sz w:val="32"/>
          <w:szCs w:val="32"/>
        </w:rPr>
      </w:pPr>
    </w:p>
    <w:p w14:paraId="179E08EC" w14:textId="77777777" w:rsidR="00DF3E36" w:rsidRPr="006D47F5" w:rsidRDefault="00E30DC8" w:rsidP="00A26D2A">
      <w:pPr>
        <w:pBdr>
          <w:bottom w:val="single" w:sz="4" w:space="1" w:color="auto"/>
        </w:pBdr>
        <w:spacing w:before="120" w:after="120"/>
        <w:jc w:val="both"/>
        <w:rPr>
          <w:rFonts w:asciiTheme="majorHAnsi" w:hAnsiTheme="majorHAnsi" w:cs="Calibri"/>
          <w:b/>
          <w:i/>
          <w:noProof/>
          <w:sz w:val="32"/>
          <w:szCs w:val="32"/>
        </w:rPr>
      </w:pPr>
      <w:r w:rsidRPr="006D47F5">
        <w:rPr>
          <w:rFonts w:asciiTheme="majorHAnsi" w:hAnsiTheme="majorHAnsi" w:cs="Calibri"/>
          <w:b/>
          <w:i/>
          <w:noProof/>
          <w:sz w:val="32"/>
          <w:szCs w:val="32"/>
        </w:rPr>
        <w:lastRenderedPageBreak/>
        <w:t>C</w:t>
      </w:r>
      <w:r w:rsidR="006851B3" w:rsidRPr="006D47F5">
        <w:rPr>
          <w:rFonts w:asciiTheme="majorHAnsi" w:hAnsiTheme="majorHAnsi" w:cs="Calibri"/>
          <w:b/>
          <w:i/>
          <w:noProof/>
          <w:sz w:val="32"/>
          <w:szCs w:val="32"/>
        </w:rPr>
        <w:t>apitolul 1</w:t>
      </w:r>
      <w:r w:rsidR="00DF3E36" w:rsidRPr="006D47F5">
        <w:rPr>
          <w:rFonts w:asciiTheme="majorHAnsi" w:hAnsiTheme="majorHAnsi" w:cs="Calibri"/>
          <w:b/>
          <w:i/>
          <w:noProof/>
          <w:sz w:val="32"/>
          <w:szCs w:val="32"/>
        </w:rPr>
        <w:t xml:space="preserve">                                                             PREVEDERI GENERALE</w:t>
      </w:r>
    </w:p>
    <w:p w14:paraId="24C8F218" w14:textId="77777777" w:rsidR="006851B3" w:rsidRPr="006D47F5" w:rsidRDefault="00E10DF4" w:rsidP="00D247B4">
      <w:pPr>
        <w:pStyle w:val="ListParagraph"/>
        <w:keepNext/>
        <w:numPr>
          <w:ilvl w:val="1"/>
          <w:numId w:val="6"/>
        </w:numPr>
        <w:shd w:val="clear" w:color="auto" w:fill="C6D9F1"/>
        <w:spacing w:before="120" w:after="120"/>
        <w:ind w:left="0"/>
        <w:jc w:val="both"/>
        <w:outlineLvl w:val="2"/>
        <w:rPr>
          <w:rFonts w:asciiTheme="majorHAnsi" w:hAnsiTheme="majorHAnsi" w:cs="Calibri"/>
          <w:b/>
          <w:noProof/>
        </w:rPr>
      </w:pPr>
      <w:r w:rsidRPr="006D47F5">
        <w:rPr>
          <w:rFonts w:asciiTheme="majorHAnsi" w:hAnsiTheme="majorHAnsi" w:cs="Calibri"/>
          <w:b/>
          <w:i/>
          <w:noProof/>
        </w:rPr>
        <w:t>Contribuţia MĂSURII M</w:t>
      </w:r>
      <w:r w:rsidR="006D47F5" w:rsidRPr="006D47F5">
        <w:rPr>
          <w:rFonts w:asciiTheme="majorHAnsi" w:hAnsiTheme="majorHAnsi" w:cs="Calibri"/>
          <w:b/>
          <w:i/>
          <w:noProof/>
        </w:rPr>
        <w:t>1</w:t>
      </w:r>
      <w:r w:rsidRPr="006D47F5">
        <w:rPr>
          <w:rFonts w:asciiTheme="majorHAnsi" w:hAnsiTheme="majorHAnsi" w:cs="Calibri"/>
          <w:b/>
          <w:i/>
          <w:noProof/>
        </w:rPr>
        <w:t>/</w:t>
      </w:r>
      <w:r w:rsidR="006D47F5" w:rsidRPr="006D47F5">
        <w:rPr>
          <w:rFonts w:asciiTheme="majorHAnsi" w:hAnsiTheme="majorHAnsi" w:cs="Calibri"/>
          <w:b/>
          <w:i/>
          <w:noProof/>
        </w:rPr>
        <w:t>1C</w:t>
      </w:r>
      <w:r w:rsidR="00970B0E" w:rsidRPr="006D47F5">
        <w:rPr>
          <w:rFonts w:asciiTheme="majorHAnsi" w:hAnsiTheme="majorHAnsi" w:cs="Calibri"/>
          <w:b/>
          <w:i/>
          <w:noProof/>
        </w:rPr>
        <w:t xml:space="preserve">- </w:t>
      </w:r>
      <w:r w:rsidR="00970B0E" w:rsidRPr="006D47F5">
        <w:rPr>
          <w:rFonts w:ascii="Trebuchet MS" w:hAnsi="Trebuchet MS" w:cs="Trebuchet MS"/>
          <w:b/>
          <w:bCs/>
          <w:i/>
          <w:lang w:val="x-none"/>
        </w:rPr>
        <w:t>“</w:t>
      </w:r>
      <w:r w:rsidR="006D47F5" w:rsidRPr="006D47F5">
        <w:rPr>
          <w:rFonts w:asciiTheme="majorHAnsi" w:hAnsiTheme="majorHAnsi" w:cs="Trebuchet MS"/>
          <w:b/>
          <w:bCs/>
          <w:sz w:val="24"/>
          <w:szCs w:val="24"/>
          <w:lang w:val="x-none"/>
        </w:rPr>
        <w:t xml:space="preserve"> </w:t>
      </w:r>
      <w:r w:rsidR="006D47F5" w:rsidRPr="006D47F5">
        <w:rPr>
          <w:rFonts w:asciiTheme="majorHAnsi" w:hAnsiTheme="majorHAnsi" w:cs="Trebuchet MS"/>
          <w:b/>
          <w:bCs/>
          <w:i/>
          <w:szCs w:val="24"/>
          <w:lang w:val="x-none"/>
        </w:rPr>
        <w:t>Formare profesională şi aplicare practică a cunoştiinţelor în agricultură şi agro-turism</w:t>
      </w:r>
      <w:r w:rsidR="00970B0E" w:rsidRPr="006D47F5">
        <w:rPr>
          <w:rFonts w:asciiTheme="majorHAnsi" w:hAnsiTheme="majorHAnsi" w:cs="Trebuchet MS"/>
          <w:b/>
          <w:bCs/>
          <w:i/>
          <w:lang w:val="x-none"/>
        </w:rPr>
        <w:t>”</w:t>
      </w:r>
      <w:r w:rsidR="006851B3" w:rsidRPr="006D47F5">
        <w:rPr>
          <w:rFonts w:asciiTheme="majorHAnsi" w:hAnsiTheme="majorHAnsi" w:cs="Calibri"/>
          <w:b/>
          <w:i/>
          <w:noProof/>
        </w:rPr>
        <w:t xml:space="preserve"> la domeniile de intervenție:</w:t>
      </w:r>
    </w:p>
    <w:p w14:paraId="4BFC4A93" w14:textId="77777777" w:rsidR="006851B3" w:rsidRPr="006D47F5" w:rsidRDefault="006851B3" w:rsidP="00A26D2A">
      <w:pPr>
        <w:spacing w:before="120" w:after="120" w:line="276" w:lineRule="auto"/>
        <w:jc w:val="both"/>
        <w:rPr>
          <w:rFonts w:asciiTheme="majorHAnsi" w:hAnsiTheme="majorHAnsi" w:cs="Calibri"/>
          <w:b/>
          <w:i/>
          <w:noProof/>
          <w:color w:val="FF0000"/>
          <w:sz w:val="14"/>
        </w:rPr>
      </w:pPr>
    </w:p>
    <w:p w14:paraId="28C5CAA9" w14:textId="77777777" w:rsidR="006851B3" w:rsidRPr="006D47F5" w:rsidRDefault="006851B3" w:rsidP="00A26D2A">
      <w:pPr>
        <w:spacing w:before="120" w:after="120" w:line="276" w:lineRule="auto"/>
        <w:ind w:firstLine="720"/>
        <w:jc w:val="both"/>
        <w:rPr>
          <w:rFonts w:asciiTheme="majorHAnsi" w:hAnsiTheme="majorHAnsi" w:cs="Calibri"/>
          <w:b/>
          <w:i/>
          <w:noProof/>
          <w:color w:val="FF0000"/>
        </w:rPr>
      </w:pPr>
      <w:r w:rsidRPr="006D47F5">
        <w:rPr>
          <w:rFonts w:asciiTheme="majorHAnsi" w:hAnsiTheme="majorHAnsi" w:cs="Calibri"/>
          <w:b/>
          <w:i/>
          <w:noProof/>
        </w:rPr>
        <w:t>Măsura M</w:t>
      </w:r>
      <w:r w:rsidR="006D47F5" w:rsidRPr="006D47F5">
        <w:rPr>
          <w:rFonts w:asciiTheme="majorHAnsi" w:hAnsiTheme="majorHAnsi" w:cs="Calibri"/>
          <w:b/>
          <w:i/>
          <w:noProof/>
        </w:rPr>
        <w:t>1</w:t>
      </w:r>
      <w:r w:rsidRPr="006D47F5">
        <w:rPr>
          <w:rFonts w:asciiTheme="majorHAnsi" w:hAnsiTheme="majorHAnsi" w:cs="Calibri"/>
          <w:b/>
          <w:i/>
          <w:noProof/>
        </w:rPr>
        <w:t>/</w:t>
      </w:r>
      <w:r w:rsidR="00970B0E" w:rsidRPr="006D47F5">
        <w:rPr>
          <w:rFonts w:asciiTheme="majorHAnsi" w:hAnsiTheme="majorHAnsi" w:cs="Calibri"/>
          <w:b/>
          <w:i/>
          <w:noProof/>
        </w:rPr>
        <w:t>1</w:t>
      </w:r>
      <w:r w:rsidR="006D47F5" w:rsidRPr="006D47F5">
        <w:rPr>
          <w:rFonts w:asciiTheme="majorHAnsi" w:hAnsiTheme="majorHAnsi" w:cs="Calibri"/>
          <w:b/>
          <w:i/>
          <w:noProof/>
        </w:rPr>
        <w:t>C</w:t>
      </w:r>
      <w:r w:rsidRPr="006D47F5">
        <w:rPr>
          <w:rFonts w:asciiTheme="majorHAnsi" w:hAnsiTheme="majorHAnsi" w:cs="Calibri"/>
          <w:b/>
          <w:i/>
          <w:noProof/>
        </w:rPr>
        <w:t xml:space="preserve"> </w:t>
      </w:r>
      <w:r w:rsidR="00970B0E" w:rsidRPr="006D47F5">
        <w:rPr>
          <w:rFonts w:ascii="Trebuchet MS" w:hAnsi="Trebuchet MS" w:cs="Trebuchet MS"/>
          <w:b/>
          <w:bCs/>
          <w:lang w:val="x-none"/>
        </w:rPr>
        <w:t>“</w:t>
      </w:r>
      <w:r w:rsidR="006D47F5" w:rsidRPr="006D47F5">
        <w:rPr>
          <w:rFonts w:asciiTheme="majorHAnsi" w:hAnsiTheme="majorHAnsi" w:cs="Trebuchet MS"/>
          <w:b/>
          <w:bCs/>
          <w:lang w:val="x-none"/>
        </w:rPr>
        <w:t xml:space="preserve"> </w:t>
      </w:r>
      <w:r w:rsidR="006D47F5" w:rsidRPr="006D47F5">
        <w:rPr>
          <w:rFonts w:asciiTheme="majorHAnsi" w:hAnsiTheme="majorHAnsi" w:cs="Trebuchet MS"/>
          <w:b/>
          <w:bCs/>
          <w:i/>
          <w:lang w:val="x-none"/>
        </w:rPr>
        <w:t>Formare profesională şi aplicare practică a cunoştiinţelor în agricultură şi agro-turism</w:t>
      </w:r>
      <w:r w:rsidR="00970B0E" w:rsidRPr="006D47F5">
        <w:rPr>
          <w:rFonts w:asciiTheme="majorHAnsi" w:hAnsiTheme="majorHAnsi" w:cs="Trebuchet MS"/>
          <w:b/>
          <w:bCs/>
          <w:i/>
          <w:lang w:val="x-none"/>
        </w:rPr>
        <w:t>”</w:t>
      </w:r>
      <w:r w:rsidRPr="006D47F5">
        <w:rPr>
          <w:rFonts w:asciiTheme="majorHAnsi" w:hAnsiTheme="majorHAnsi" w:cs="Calibri"/>
          <w:b/>
          <w:i/>
          <w:noProof/>
          <w:sz w:val="28"/>
          <w:szCs w:val="28"/>
        </w:rPr>
        <w:t xml:space="preserve"> </w:t>
      </w:r>
      <w:r w:rsidRPr="006D47F5">
        <w:rPr>
          <w:rFonts w:asciiTheme="majorHAnsi" w:hAnsiTheme="majorHAnsi" w:cs="Calibri"/>
          <w:b/>
          <w:i/>
          <w:noProof/>
        </w:rPr>
        <w:t xml:space="preserve">se încadrează, conform Regulamentului (CE) 1305/ 2013, art. </w:t>
      </w:r>
      <w:r w:rsidR="008129E2">
        <w:rPr>
          <w:rFonts w:asciiTheme="majorHAnsi" w:hAnsiTheme="majorHAnsi" w:cs="Calibri"/>
          <w:b/>
          <w:i/>
          <w:noProof/>
        </w:rPr>
        <w:t>14</w:t>
      </w:r>
      <w:r w:rsidR="00E10DF4" w:rsidRPr="006D47F5">
        <w:rPr>
          <w:rFonts w:asciiTheme="majorHAnsi" w:hAnsiTheme="majorHAnsi" w:cs="Calibri"/>
          <w:b/>
          <w:i/>
          <w:noProof/>
        </w:rPr>
        <w:t xml:space="preserve"> </w:t>
      </w:r>
      <w:r w:rsidRPr="006D47F5">
        <w:rPr>
          <w:rFonts w:asciiTheme="majorHAnsi" w:hAnsiTheme="majorHAnsi" w:cs="Calibri"/>
          <w:b/>
          <w:i/>
          <w:noProof/>
        </w:rPr>
        <w:t xml:space="preserve">și contribuie la domeniul de intervenție DI </w:t>
      </w:r>
      <w:r w:rsidR="006D47F5">
        <w:rPr>
          <w:rFonts w:asciiTheme="majorHAnsi" w:hAnsiTheme="majorHAnsi" w:cs="Calibri"/>
          <w:b/>
          <w:i/>
          <w:noProof/>
        </w:rPr>
        <w:t xml:space="preserve">1C </w:t>
      </w:r>
      <w:r w:rsidR="006D47F5" w:rsidRPr="006D47F5">
        <w:rPr>
          <w:rFonts w:asciiTheme="majorHAnsi" w:hAnsiTheme="majorHAnsi" w:cs="Trebuchet MS"/>
          <w:b/>
          <w:i/>
          <w:iCs/>
          <w:lang w:val="x-none"/>
        </w:rPr>
        <w:t>Încurajarea învățării pe tot parcursul vieţii şi a formării profesionale în sectoarele agricol şi Forestier</w:t>
      </w:r>
    </w:p>
    <w:p w14:paraId="46FC8664" w14:textId="77777777" w:rsidR="006851B3" w:rsidRPr="008129E2" w:rsidRDefault="006851B3" w:rsidP="00A26D2A">
      <w:pPr>
        <w:keepNext/>
        <w:spacing w:before="120" w:after="120" w:line="276" w:lineRule="auto"/>
        <w:ind w:firstLine="720"/>
        <w:jc w:val="both"/>
        <w:outlineLvl w:val="2"/>
        <w:rPr>
          <w:rFonts w:asciiTheme="majorHAnsi" w:hAnsiTheme="majorHAnsi" w:cs="Calibri"/>
          <w:noProof/>
        </w:rPr>
      </w:pPr>
      <w:r w:rsidRPr="008129E2">
        <w:rPr>
          <w:rFonts w:asciiTheme="majorHAnsi" w:hAnsiTheme="majorHAnsi" w:cs="Calibri"/>
          <w:noProof/>
        </w:rPr>
        <w:t xml:space="preserve">Încadrarea cererii de finanțare se va face pe domeniul de intervenție DI </w:t>
      </w:r>
      <w:r w:rsidR="00970B0E" w:rsidRPr="008129E2">
        <w:rPr>
          <w:rFonts w:asciiTheme="majorHAnsi" w:hAnsiTheme="majorHAnsi" w:cs="Calibri"/>
          <w:noProof/>
        </w:rPr>
        <w:t>1</w:t>
      </w:r>
      <w:r w:rsidR="008129E2" w:rsidRPr="008129E2">
        <w:rPr>
          <w:rFonts w:asciiTheme="majorHAnsi" w:hAnsiTheme="majorHAnsi" w:cs="Calibri"/>
          <w:noProof/>
        </w:rPr>
        <w:t>C</w:t>
      </w:r>
      <w:r w:rsidRPr="008129E2">
        <w:rPr>
          <w:rFonts w:asciiTheme="majorHAnsi" w:hAnsiTheme="majorHAnsi" w:cs="Calibri"/>
          <w:noProof/>
        </w:rPr>
        <w:t xml:space="preserve"> – „</w:t>
      </w:r>
      <w:r w:rsidR="008129E2" w:rsidRPr="008129E2">
        <w:rPr>
          <w:rFonts w:asciiTheme="majorHAnsi" w:hAnsiTheme="majorHAnsi" w:cs="Trebuchet MS"/>
          <w:i/>
          <w:iCs/>
          <w:lang w:val="x-none"/>
        </w:rPr>
        <w:t>Încurajarea învățării pe tot parcursul vieţii şi a formării profesionale în sectoarele agricol şi Forestier</w:t>
      </w:r>
      <w:r w:rsidRPr="008129E2">
        <w:rPr>
          <w:rFonts w:asciiTheme="majorHAnsi" w:hAnsiTheme="majorHAnsi" w:cs="Calibri"/>
          <w:noProof/>
        </w:rPr>
        <w:t>”.</w:t>
      </w:r>
    </w:p>
    <w:p w14:paraId="60BC91BA" w14:textId="77777777" w:rsidR="00E05735" w:rsidRPr="008129E2" w:rsidRDefault="00E05735" w:rsidP="00A26D2A">
      <w:pPr>
        <w:spacing w:before="120" w:after="120" w:line="276" w:lineRule="auto"/>
        <w:ind w:firstLine="720"/>
        <w:jc w:val="both"/>
        <w:rPr>
          <w:rFonts w:asciiTheme="majorHAnsi" w:hAnsiTheme="majorHAnsi" w:cs="Calibri"/>
          <w:noProof/>
        </w:rPr>
      </w:pPr>
      <w:r w:rsidRPr="008129E2">
        <w:rPr>
          <w:rFonts w:asciiTheme="majorHAnsi" w:hAnsiTheme="majorHAnsi" w:cs="Calibri"/>
          <w:noProof/>
        </w:rPr>
        <w:t xml:space="preserve">Sprijinul acordat prin </w:t>
      </w:r>
      <w:r w:rsidR="006851B3" w:rsidRPr="008129E2">
        <w:rPr>
          <w:rFonts w:asciiTheme="majorHAnsi" w:hAnsiTheme="majorHAnsi" w:cs="Calibri"/>
          <w:noProof/>
        </w:rPr>
        <w:t>măsura</w:t>
      </w:r>
      <w:r w:rsidRPr="008129E2">
        <w:rPr>
          <w:rFonts w:asciiTheme="majorHAnsi" w:hAnsiTheme="majorHAnsi" w:cs="Calibri"/>
          <w:noProof/>
        </w:rPr>
        <w:t xml:space="preserve"> M</w:t>
      </w:r>
      <w:r w:rsidR="008129E2" w:rsidRPr="008129E2">
        <w:rPr>
          <w:rFonts w:asciiTheme="majorHAnsi" w:hAnsiTheme="majorHAnsi" w:cs="Calibri"/>
          <w:noProof/>
        </w:rPr>
        <w:t>1</w:t>
      </w:r>
      <w:r w:rsidRPr="008129E2">
        <w:rPr>
          <w:rFonts w:asciiTheme="majorHAnsi" w:hAnsiTheme="majorHAnsi" w:cs="Calibri"/>
          <w:noProof/>
        </w:rPr>
        <w:t>/</w:t>
      </w:r>
      <w:r w:rsidR="00970B0E" w:rsidRPr="008129E2">
        <w:rPr>
          <w:rFonts w:asciiTheme="majorHAnsi" w:hAnsiTheme="majorHAnsi" w:cs="Calibri"/>
          <w:noProof/>
        </w:rPr>
        <w:t>1</w:t>
      </w:r>
      <w:r w:rsidR="008129E2" w:rsidRPr="008129E2">
        <w:rPr>
          <w:rFonts w:asciiTheme="majorHAnsi" w:hAnsiTheme="majorHAnsi" w:cs="Calibri"/>
          <w:noProof/>
        </w:rPr>
        <w:t>C</w:t>
      </w:r>
      <w:r w:rsidRPr="008129E2">
        <w:rPr>
          <w:rFonts w:asciiTheme="majorHAnsi" w:hAnsiTheme="majorHAnsi" w:cs="Calibri"/>
          <w:noProof/>
        </w:rPr>
        <w:t xml:space="preserve">, </w:t>
      </w:r>
      <w:r w:rsidR="006851B3" w:rsidRPr="008129E2">
        <w:rPr>
          <w:rFonts w:asciiTheme="majorHAnsi" w:hAnsiTheme="majorHAnsi" w:cs="Calibri"/>
          <w:noProof/>
        </w:rPr>
        <w:t>va contribui la îmbunătățirea condi</w:t>
      </w:r>
      <w:r w:rsidRPr="008129E2">
        <w:rPr>
          <w:rFonts w:asciiTheme="majorHAnsi" w:hAnsiTheme="majorHAnsi" w:cs="Calibri"/>
          <w:noProof/>
        </w:rPr>
        <w:t xml:space="preserve">țiilor de trai pentru populația din teritoriul GAL </w:t>
      </w:r>
    </w:p>
    <w:p w14:paraId="3D2F7FE3"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8129E2">
        <w:rPr>
          <w:rFonts w:asciiTheme="majorHAnsi" w:hAnsiTheme="majorHAnsi" w:cs="Trebuchet MS"/>
          <w:b/>
          <w:bCs/>
        </w:rPr>
        <w:t>Obiectiv</w:t>
      </w:r>
      <w:r w:rsidRPr="008129E2">
        <w:rPr>
          <w:rFonts w:asciiTheme="majorHAnsi" w:hAnsiTheme="majorHAnsi" w:cs="Trebuchet MS"/>
          <w:b/>
          <w:bCs/>
          <w:lang w:val="en-US"/>
        </w:rPr>
        <w:t xml:space="preserve"> </w:t>
      </w:r>
      <w:r w:rsidRPr="008129E2">
        <w:rPr>
          <w:rFonts w:asciiTheme="majorHAnsi" w:hAnsiTheme="majorHAnsi" w:cs="Trebuchet MS"/>
          <w:b/>
          <w:bCs/>
        </w:rPr>
        <w:t>de dezvoltare rurală</w:t>
      </w:r>
      <w:r w:rsidRPr="008129E2">
        <w:rPr>
          <w:rFonts w:asciiTheme="majorHAnsi" w:hAnsiTheme="majorHAnsi" w:cs="Trebuchet MS"/>
          <w:b/>
        </w:rPr>
        <w:t xml:space="preserve">: </w:t>
      </w:r>
    </w:p>
    <w:p w14:paraId="6249EFD8" w14:textId="77777777"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favorizarea competitivității agriculturii;</w:t>
      </w:r>
    </w:p>
    <w:p w14:paraId="49831D24" w14:textId="77777777"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asigurarea gestionării durabile a resurselor naturale şi combaterea schimbărilor climatice;</w:t>
      </w:r>
    </w:p>
    <w:p w14:paraId="4601C897" w14:textId="77777777" w:rsidR="008129E2" w:rsidRPr="008129E2" w:rsidRDefault="008129E2" w:rsidP="00D247B4">
      <w:pPr>
        <w:numPr>
          <w:ilvl w:val="0"/>
          <w:numId w:val="15"/>
        </w:numPr>
        <w:autoSpaceDE w:val="0"/>
        <w:autoSpaceDN w:val="0"/>
        <w:adjustRightInd w:val="0"/>
        <w:spacing w:line="276" w:lineRule="auto"/>
        <w:jc w:val="both"/>
        <w:rPr>
          <w:rFonts w:asciiTheme="majorHAnsi" w:hAnsiTheme="majorHAnsi" w:cs="Trebuchet MS"/>
          <w:lang w:val="x-none"/>
        </w:rPr>
      </w:pPr>
      <w:r w:rsidRPr="008129E2">
        <w:rPr>
          <w:rFonts w:asciiTheme="majorHAnsi" w:hAnsiTheme="majorHAnsi" w:cs="Trebuchet MS"/>
          <w:lang w:val="x-none"/>
        </w:rPr>
        <w:t xml:space="preserve">obţinerea unei dezvoltări teritoriale echilibrate a economiilor şi comunităţilor rurale, inclusive crearea şi menţinerea de locuri de muncă; </w:t>
      </w:r>
    </w:p>
    <w:p w14:paraId="4D7932E1"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Obiectiv</w:t>
      </w:r>
      <w:r w:rsidRPr="008129E2">
        <w:rPr>
          <w:rFonts w:asciiTheme="majorHAnsi" w:hAnsiTheme="majorHAnsi" w:cs="Trebuchet MS"/>
          <w:b/>
          <w:bCs/>
          <w:lang w:val="en-US"/>
        </w:rPr>
        <w:t xml:space="preserve">e </w:t>
      </w:r>
      <w:r w:rsidRPr="008129E2">
        <w:rPr>
          <w:rFonts w:asciiTheme="majorHAnsi" w:hAnsiTheme="majorHAnsi" w:cs="Trebuchet MS"/>
          <w:b/>
          <w:bCs/>
        </w:rPr>
        <w:t>specific</w:t>
      </w:r>
      <w:r w:rsidRPr="008129E2">
        <w:rPr>
          <w:rFonts w:asciiTheme="majorHAnsi" w:hAnsiTheme="majorHAnsi" w:cs="Trebuchet MS"/>
          <w:b/>
          <w:bCs/>
          <w:lang w:val="en-US"/>
        </w:rPr>
        <w:t>e</w:t>
      </w:r>
      <w:r w:rsidRPr="008129E2">
        <w:rPr>
          <w:rFonts w:asciiTheme="majorHAnsi" w:hAnsiTheme="majorHAnsi" w:cs="Trebuchet MS"/>
          <w:b/>
          <w:bCs/>
        </w:rPr>
        <w:t xml:space="preserve"> al</w:t>
      </w:r>
      <w:r w:rsidRPr="008129E2">
        <w:rPr>
          <w:rFonts w:asciiTheme="majorHAnsi" w:hAnsiTheme="majorHAnsi" w:cs="Trebuchet MS"/>
          <w:b/>
          <w:bCs/>
          <w:lang w:val="en-US"/>
        </w:rPr>
        <w:t>e</w:t>
      </w:r>
      <w:r w:rsidRPr="008129E2">
        <w:rPr>
          <w:rFonts w:asciiTheme="majorHAnsi" w:hAnsiTheme="majorHAnsi" w:cs="Trebuchet MS"/>
          <w:b/>
          <w:bCs/>
        </w:rPr>
        <w:t xml:space="preserve"> măsurii : </w:t>
      </w:r>
    </w:p>
    <w:p w14:paraId="3DA1BC67" w14:textId="77777777" w:rsidR="008129E2" w:rsidRPr="008129E2" w:rsidRDefault="008129E2" w:rsidP="00D247B4">
      <w:pPr>
        <w:numPr>
          <w:ilvl w:val="0"/>
          <w:numId w:val="16"/>
        </w:numPr>
        <w:autoSpaceDE w:val="0"/>
        <w:autoSpaceDN w:val="0"/>
        <w:adjustRightInd w:val="0"/>
        <w:spacing w:line="276" w:lineRule="auto"/>
        <w:ind w:left="720" w:hanging="360"/>
        <w:jc w:val="both"/>
        <w:rPr>
          <w:rFonts w:asciiTheme="majorHAnsi" w:hAnsiTheme="majorHAnsi" w:cs="Trebuchet MS"/>
          <w:lang w:val="x-none"/>
        </w:rPr>
      </w:pPr>
      <w:r w:rsidRPr="008129E2">
        <w:rPr>
          <w:rFonts w:asciiTheme="majorHAnsi" w:hAnsiTheme="majorHAnsi" w:cs="Trebuchet MS"/>
          <w:lang w:val="x-none"/>
        </w:rPr>
        <w:t>Creşterea nivelului de cunostiinte în domeniul agricultură pentru minim 50 de persoane dintre care minim 30 tineri din teritoriul GAL;</w:t>
      </w:r>
    </w:p>
    <w:p w14:paraId="00C58D05" w14:textId="77777777" w:rsidR="008129E2" w:rsidRPr="008129E2" w:rsidRDefault="008129E2" w:rsidP="00D247B4">
      <w:pPr>
        <w:numPr>
          <w:ilvl w:val="0"/>
          <w:numId w:val="16"/>
        </w:numPr>
        <w:autoSpaceDE w:val="0"/>
        <w:autoSpaceDN w:val="0"/>
        <w:adjustRightInd w:val="0"/>
        <w:spacing w:after="165" w:line="276" w:lineRule="auto"/>
        <w:ind w:left="720" w:hanging="360"/>
        <w:jc w:val="both"/>
        <w:rPr>
          <w:rFonts w:asciiTheme="majorHAnsi" w:hAnsiTheme="majorHAnsi" w:cs="Trebuchet MS"/>
          <w:lang w:val="x-none"/>
        </w:rPr>
      </w:pPr>
      <w:r w:rsidRPr="008129E2">
        <w:rPr>
          <w:rFonts w:asciiTheme="majorHAnsi" w:hAnsiTheme="majorHAnsi" w:cs="Trebuchet MS"/>
          <w:lang w:val="x-none"/>
        </w:rPr>
        <w:t>Creşterea calităţii managementului la nivel de fermă prin acţiuni de formare, informare şi difuzarea de cunoştinţe inovative adresate persoanelor adulte care activează în aceste sectoare;</w:t>
      </w:r>
    </w:p>
    <w:p w14:paraId="35BFA4E0"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8129E2">
        <w:rPr>
          <w:rFonts w:asciiTheme="majorHAnsi" w:hAnsiTheme="majorHAnsi" w:cs="Trebuchet MS"/>
          <w:b/>
          <w:bCs/>
        </w:rPr>
        <w:t>Măsura contribuie la prioritatea</w:t>
      </w:r>
      <w:r w:rsidRPr="008129E2">
        <w:rPr>
          <w:rFonts w:asciiTheme="majorHAnsi" w:hAnsiTheme="majorHAnsi" w:cs="Trebuchet MS"/>
        </w:rPr>
        <w:t xml:space="preserve"> prevăzuta la art. </w:t>
      </w:r>
      <w:r w:rsidR="00143F83" w:rsidRPr="008129E2">
        <w:rPr>
          <w:rFonts w:asciiTheme="majorHAnsi" w:hAnsiTheme="majorHAnsi" w:cs="Trebuchet MS"/>
        </w:rPr>
        <w:t>5</w:t>
      </w:r>
      <w:r w:rsidRPr="008129E2">
        <w:rPr>
          <w:rFonts w:asciiTheme="majorHAnsi" w:hAnsiTheme="majorHAnsi" w:cs="Trebuchet MS"/>
        </w:rPr>
        <w:t xml:space="preserve">, Reg. (UE) nr. 1305/2013 </w:t>
      </w:r>
    </w:p>
    <w:p w14:paraId="1424F7BA"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8129E2">
        <w:rPr>
          <w:rFonts w:asciiTheme="majorHAnsi" w:hAnsiTheme="majorHAnsi" w:cs="Trebuchet MS"/>
        </w:rPr>
        <w:t xml:space="preserve">- </w:t>
      </w:r>
      <w:r w:rsidR="00143F83" w:rsidRPr="008129E2">
        <w:rPr>
          <w:rFonts w:asciiTheme="majorHAnsi" w:hAnsiTheme="majorHAnsi" w:cs="Trebuchet MS"/>
          <w:lang w:val="x-none"/>
        </w:rPr>
        <w:t>Încurajarea transferului de cunoștințe şi a inovării în agricultură, în silvicultură şi în zonele rurale</w:t>
      </w:r>
      <w:r w:rsidR="00143F83" w:rsidRPr="008129E2">
        <w:rPr>
          <w:rFonts w:asciiTheme="majorHAnsi" w:hAnsiTheme="majorHAnsi" w:cs="Trebuchet MS"/>
        </w:rPr>
        <w:t xml:space="preserve"> </w:t>
      </w:r>
      <w:r w:rsidRPr="008129E2">
        <w:rPr>
          <w:rFonts w:asciiTheme="majorHAnsi" w:hAnsiTheme="majorHAnsi" w:cs="Trebuchet MS"/>
        </w:rPr>
        <w:t>(P</w:t>
      </w:r>
      <w:r w:rsidR="00143F83" w:rsidRPr="008129E2">
        <w:rPr>
          <w:rFonts w:asciiTheme="majorHAnsi" w:hAnsiTheme="majorHAnsi" w:cs="Trebuchet MS"/>
        </w:rPr>
        <w:t>1</w:t>
      </w:r>
      <w:r w:rsidRPr="008129E2">
        <w:rPr>
          <w:rFonts w:asciiTheme="majorHAnsi" w:hAnsiTheme="majorHAnsi" w:cs="Trebuchet MS"/>
        </w:rPr>
        <w:t>).</w:t>
      </w:r>
    </w:p>
    <w:p w14:paraId="69404B0C"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8129E2">
        <w:rPr>
          <w:rFonts w:asciiTheme="majorHAnsi" w:hAnsiTheme="majorHAnsi" w:cs="Trebuchet MS"/>
          <w:b/>
          <w:bCs/>
        </w:rPr>
        <w:t>Măsura corespunde obiectivelor</w:t>
      </w:r>
      <w:r w:rsidRPr="008129E2">
        <w:rPr>
          <w:rFonts w:asciiTheme="majorHAnsi" w:hAnsiTheme="majorHAnsi" w:cs="Trebuchet MS"/>
        </w:rPr>
        <w:t xml:space="preserve"> art. </w:t>
      </w:r>
      <w:r w:rsidR="008129E2" w:rsidRPr="008129E2">
        <w:rPr>
          <w:rFonts w:asciiTheme="majorHAnsi" w:hAnsiTheme="majorHAnsi" w:cs="Trebuchet MS"/>
        </w:rPr>
        <w:t>14</w:t>
      </w:r>
      <w:r w:rsidRPr="008129E2">
        <w:rPr>
          <w:rFonts w:asciiTheme="majorHAnsi" w:hAnsiTheme="majorHAnsi" w:cs="Trebuchet MS"/>
        </w:rPr>
        <w:t xml:space="preserve"> din Reg. (UE) nr. 1305/2013.</w:t>
      </w:r>
    </w:p>
    <w:p w14:paraId="628BF934" w14:textId="77777777" w:rsidR="00DF3E36" w:rsidRPr="006D47F5" w:rsidRDefault="00DF3E36" w:rsidP="00A26D2A">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8129E2">
        <w:rPr>
          <w:rFonts w:asciiTheme="majorHAnsi" w:hAnsiTheme="majorHAnsi" w:cs="Trebuchet MS"/>
          <w:b/>
          <w:bCs/>
        </w:rPr>
        <w:t>Măsura contrib</w:t>
      </w:r>
      <w:r w:rsidR="00C2071F" w:rsidRPr="008129E2">
        <w:rPr>
          <w:rFonts w:asciiTheme="majorHAnsi" w:hAnsiTheme="majorHAnsi" w:cs="Trebuchet MS"/>
          <w:b/>
          <w:bCs/>
        </w:rPr>
        <w:t xml:space="preserve">uie la Domeniul de intervenție </w:t>
      </w:r>
      <w:r w:rsidR="00C2071F" w:rsidRPr="008129E2">
        <w:rPr>
          <w:rFonts w:asciiTheme="majorHAnsi" w:hAnsiTheme="majorHAnsi" w:cs="Trebuchet MS"/>
          <w:b/>
          <w:bCs/>
          <w:lang w:val="en-US"/>
        </w:rPr>
        <w:t xml:space="preserve">: </w:t>
      </w:r>
      <w:r w:rsidR="00143F83" w:rsidRPr="008129E2">
        <w:rPr>
          <w:rFonts w:asciiTheme="majorHAnsi" w:hAnsiTheme="majorHAnsi" w:cs="Trebuchet MS"/>
        </w:rPr>
        <w:t>1</w:t>
      </w:r>
      <w:r w:rsidR="008129E2" w:rsidRPr="008129E2">
        <w:rPr>
          <w:rFonts w:asciiTheme="majorHAnsi" w:hAnsiTheme="majorHAnsi" w:cs="Trebuchet MS"/>
        </w:rPr>
        <w:t>C</w:t>
      </w:r>
      <w:r w:rsidRPr="008129E2">
        <w:rPr>
          <w:rFonts w:asciiTheme="majorHAnsi" w:hAnsiTheme="majorHAnsi" w:cs="Trebuchet MS"/>
        </w:rPr>
        <w:t xml:space="preserve"> - </w:t>
      </w:r>
      <w:r w:rsidR="003C76DF" w:rsidRPr="008129E2">
        <w:rPr>
          <w:rFonts w:asciiTheme="majorHAnsi" w:hAnsiTheme="majorHAnsi" w:cs="Calibri"/>
          <w:noProof/>
        </w:rPr>
        <w:t>„</w:t>
      </w:r>
      <w:r w:rsidR="008129E2" w:rsidRPr="008129E2">
        <w:rPr>
          <w:rFonts w:asciiTheme="majorHAnsi" w:hAnsiTheme="majorHAnsi" w:cs="Trebuchet MS"/>
          <w:iCs/>
          <w:lang w:val="x-none"/>
        </w:rPr>
        <w:t>Încurajarea învățării pe tot parcursul vieţii şi a formării profesionale în sectoarele agricol şi Forestier</w:t>
      </w:r>
      <w:r w:rsidR="003C76DF" w:rsidRPr="008129E2">
        <w:rPr>
          <w:rFonts w:asciiTheme="majorHAnsi" w:hAnsiTheme="majorHAnsi" w:cs="Calibri"/>
          <w:noProof/>
        </w:rPr>
        <w:t>”</w:t>
      </w:r>
    </w:p>
    <w:p w14:paraId="2EE424AC" w14:textId="77777777" w:rsidR="008129E2" w:rsidRPr="008129E2" w:rsidRDefault="00DF3E36" w:rsidP="008129E2">
      <w:pPr>
        <w:autoSpaceDE w:val="0"/>
        <w:autoSpaceDN w:val="0"/>
        <w:adjustRightInd w:val="0"/>
        <w:ind w:firstLine="720"/>
        <w:jc w:val="both"/>
        <w:rPr>
          <w:rFonts w:ascii="Trebuchet MS" w:hAnsi="Trebuchet MS" w:cs="Trebuchet MS"/>
          <w:lang w:val="x-none"/>
        </w:rPr>
      </w:pPr>
      <w:r w:rsidRPr="008129E2">
        <w:rPr>
          <w:rFonts w:asciiTheme="majorHAnsi" w:hAnsiTheme="majorHAnsi" w:cs="Trebuchet MS"/>
          <w:b/>
          <w:bCs/>
        </w:rPr>
        <w:lastRenderedPageBreak/>
        <w:t>Măsura contribuie la obiectivele transversale</w:t>
      </w:r>
      <w:r w:rsidRPr="008129E2">
        <w:rPr>
          <w:rFonts w:asciiTheme="majorHAnsi" w:hAnsiTheme="majorHAnsi" w:cs="Trebuchet MS"/>
        </w:rPr>
        <w:t xml:space="preserve"> ale Reg. (UE) nr. 1305/2013: </w:t>
      </w:r>
      <w:r w:rsidR="00143F83" w:rsidRPr="008129E2">
        <w:rPr>
          <w:rFonts w:ascii="Trebuchet MS" w:hAnsi="Trebuchet MS" w:cs="Trebuchet MS"/>
          <w:lang w:val="x-none"/>
        </w:rPr>
        <w:t xml:space="preserve">: </w:t>
      </w:r>
      <w:r w:rsidR="008129E2" w:rsidRPr="008129E2">
        <w:rPr>
          <w:rFonts w:asciiTheme="majorHAnsi" w:hAnsiTheme="majorHAnsi" w:cs="Trebuchet MS"/>
          <w:lang w:val="x-none"/>
        </w:rPr>
        <w:t>inovare – prin tematica şi particularităţile cursului, dar şi a părţii practice a acestuia; mediu şi climă –prin cunoştinţele dobândite în timpul cursului.</w:t>
      </w:r>
    </w:p>
    <w:p w14:paraId="015F99BA" w14:textId="77777777" w:rsidR="00DF3E36" w:rsidRPr="008129E2" w:rsidRDefault="00DF3E36" w:rsidP="00143F83">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Complementaritatea cu alte măsuri din SDL:</w:t>
      </w:r>
    </w:p>
    <w:p w14:paraId="4B9933BC" w14:textId="77777777" w:rsidR="008129E2" w:rsidRPr="008129E2" w:rsidRDefault="008129E2" w:rsidP="008129E2">
      <w:pPr>
        <w:autoSpaceDE w:val="0"/>
        <w:autoSpaceDN w:val="0"/>
        <w:adjustRightInd w:val="0"/>
        <w:jc w:val="both"/>
        <w:rPr>
          <w:rFonts w:asciiTheme="majorHAnsi" w:hAnsiTheme="majorHAnsi" w:cs="Trebuchet MS"/>
          <w:lang w:val="x-none"/>
        </w:rPr>
      </w:pPr>
      <w:r w:rsidRPr="008129E2">
        <w:rPr>
          <w:rFonts w:asciiTheme="majorHAnsi" w:hAnsiTheme="majorHAnsi" w:cs="Trebuchet MS"/>
          <w:lang w:val="x-none"/>
        </w:rPr>
        <w:t>1 – M2/2A “Modernizare exploataţii agricole”</w:t>
      </w:r>
    </w:p>
    <w:p w14:paraId="4F6291DB" w14:textId="77777777" w:rsidR="008129E2" w:rsidRPr="008129E2" w:rsidRDefault="008129E2" w:rsidP="008129E2">
      <w:pPr>
        <w:autoSpaceDE w:val="0"/>
        <w:autoSpaceDN w:val="0"/>
        <w:adjustRightInd w:val="0"/>
        <w:jc w:val="both"/>
        <w:rPr>
          <w:rFonts w:asciiTheme="majorHAnsi" w:hAnsiTheme="majorHAnsi" w:cs="Trebuchet MS"/>
          <w:lang w:val="x-none"/>
        </w:rPr>
      </w:pPr>
      <w:r w:rsidRPr="008129E2">
        <w:rPr>
          <w:rFonts w:asciiTheme="majorHAnsi" w:hAnsiTheme="majorHAnsi" w:cs="Trebuchet MS"/>
          <w:lang w:val="x-none"/>
        </w:rPr>
        <w:t>2 – M4/6A “Dezvoltarea activităţilor nonagricole în teritoriul GAL” – zona de agroturism</w:t>
      </w:r>
    </w:p>
    <w:p w14:paraId="13826CB5" w14:textId="77777777" w:rsidR="008129E2" w:rsidRPr="008129E2" w:rsidRDefault="008129E2" w:rsidP="008129E2">
      <w:pPr>
        <w:autoSpaceDE w:val="0"/>
        <w:autoSpaceDN w:val="0"/>
        <w:adjustRightInd w:val="0"/>
        <w:jc w:val="both"/>
        <w:rPr>
          <w:rFonts w:ascii="Trebuchet MS" w:hAnsi="Trebuchet MS" w:cs="Trebuchet MS"/>
          <w:lang w:val="x-none"/>
        </w:rPr>
      </w:pPr>
      <w:r w:rsidRPr="008129E2">
        <w:rPr>
          <w:rFonts w:asciiTheme="majorHAnsi" w:hAnsiTheme="majorHAnsi" w:cs="Trebuchet MS"/>
          <w:lang w:val="x-none"/>
        </w:rPr>
        <w:t>3 – M5/6A “Sprijin pentru dezvoltarea activităţilor nonagricole în teritoriul GAL</w:t>
      </w:r>
      <w:r w:rsidRPr="008129E2">
        <w:rPr>
          <w:rFonts w:ascii="Trebuchet MS" w:hAnsi="Trebuchet MS" w:cs="Trebuchet MS"/>
          <w:lang w:val="x-none"/>
        </w:rPr>
        <w:t>”</w:t>
      </w:r>
    </w:p>
    <w:p w14:paraId="0D910FAF" w14:textId="77777777" w:rsidR="00DF3E36" w:rsidRPr="008129E2"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8129E2">
        <w:rPr>
          <w:rFonts w:asciiTheme="majorHAnsi" w:hAnsiTheme="majorHAnsi" w:cs="Trebuchet MS"/>
          <w:b/>
          <w:bCs/>
        </w:rPr>
        <w:t xml:space="preserve">Sinergia cu alte măsuri din SDL: </w:t>
      </w:r>
    </w:p>
    <w:p w14:paraId="11135B55" w14:textId="77777777" w:rsidR="008129E2" w:rsidRPr="00AC4BBC" w:rsidRDefault="008129E2" w:rsidP="008129E2">
      <w:pPr>
        <w:autoSpaceDE w:val="0"/>
        <w:autoSpaceDN w:val="0"/>
        <w:adjustRightInd w:val="0"/>
        <w:jc w:val="both"/>
        <w:rPr>
          <w:rFonts w:ascii="Trebuchet MS" w:hAnsi="Trebuchet MS" w:cs="Trebuchet MS"/>
          <w:lang w:val="x-none"/>
        </w:rPr>
      </w:pPr>
      <w:r w:rsidRPr="008129E2">
        <w:rPr>
          <w:rFonts w:asciiTheme="majorHAnsi" w:hAnsiTheme="majorHAnsi" w:cs="Trebuchet MS"/>
          <w:lang w:val="x-none"/>
        </w:rPr>
        <w:t xml:space="preserve">1 </w:t>
      </w:r>
      <w:r w:rsidRPr="008129E2">
        <w:rPr>
          <w:rFonts w:ascii="Trebuchet MS" w:hAnsi="Trebuchet MS" w:cs="Trebuchet MS"/>
          <w:lang w:val="x-none"/>
        </w:rPr>
        <w:t>–</w:t>
      </w:r>
      <w:r w:rsidRPr="008129E2">
        <w:rPr>
          <w:rFonts w:asciiTheme="majorHAnsi" w:hAnsiTheme="majorHAnsi" w:cs="Trebuchet MS"/>
          <w:lang w:val="x-none"/>
        </w:rPr>
        <w:t xml:space="preserve"> M</w:t>
      </w:r>
      <w:r w:rsidRPr="008129E2">
        <w:rPr>
          <w:rFonts w:asciiTheme="majorHAnsi" w:hAnsiTheme="majorHAnsi" w:cs="Trebuchet MS"/>
          <w:lang w:val="en-US"/>
        </w:rPr>
        <w:t>3</w:t>
      </w:r>
      <w:r w:rsidRPr="008129E2">
        <w:rPr>
          <w:rFonts w:asciiTheme="majorHAnsi" w:hAnsiTheme="majorHAnsi" w:cs="Trebuchet MS"/>
          <w:lang w:val="x-none"/>
        </w:rPr>
        <w:t>/1A” Crearea şi promovarea cooperativelor în teritoriul GAL</w:t>
      </w:r>
      <w:r w:rsidRPr="00AC4BBC">
        <w:rPr>
          <w:rFonts w:ascii="Trebuchet MS" w:hAnsi="Trebuchet MS" w:cs="Trebuchet MS"/>
          <w:lang w:val="x-none"/>
        </w:rPr>
        <w:t>”</w:t>
      </w:r>
    </w:p>
    <w:p w14:paraId="2EA38C8B" w14:textId="77777777" w:rsidR="00DF3E36" w:rsidRPr="006D47F5" w:rsidRDefault="00DF3E36" w:rsidP="00A26D2A">
      <w:pPr>
        <w:spacing w:before="120" w:after="120" w:line="276" w:lineRule="auto"/>
        <w:jc w:val="both"/>
        <w:rPr>
          <w:rFonts w:asciiTheme="majorHAnsi" w:eastAsia="Calibri" w:hAnsiTheme="majorHAnsi" w:cs="Calibri"/>
          <w:i/>
          <w:iCs/>
          <w:noProof/>
          <w:color w:val="FF0000"/>
          <w:sz w:val="22"/>
          <w:szCs w:val="22"/>
          <w:lang w:eastAsia="en-US"/>
        </w:rPr>
      </w:pPr>
    </w:p>
    <w:p w14:paraId="535380F8" w14:textId="77777777" w:rsidR="00DD4281" w:rsidRPr="008129E2" w:rsidRDefault="00DD4281" w:rsidP="00D247B4">
      <w:pPr>
        <w:pStyle w:val="ListParagraph"/>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Contributia publica totala a masurii:</w:t>
      </w:r>
    </w:p>
    <w:p w14:paraId="45878714" w14:textId="77777777" w:rsidR="00DD4281" w:rsidRPr="008129E2" w:rsidRDefault="00DD4281" w:rsidP="00A26D2A">
      <w:pPr>
        <w:spacing w:before="120" w:after="120" w:line="276" w:lineRule="auto"/>
        <w:jc w:val="both"/>
        <w:rPr>
          <w:rFonts w:asciiTheme="majorHAnsi" w:eastAsia="Calibri" w:hAnsiTheme="majorHAnsi" w:cs="Calibri"/>
          <w:i/>
          <w:iCs/>
          <w:noProof/>
          <w:sz w:val="22"/>
          <w:szCs w:val="22"/>
          <w:lang w:eastAsia="en-US"/>
        </w:rPr>
      </w:pPr>
    </w:p>
    <w:p w14:paraId="7B55F410" w14:textId="0BD780B8" w:rsidR="00DD4281" w:rsidRPr="006D47F5" w:rsidRDefault="00DF5D52" w:rsidP="00A26D2A">
      <w:pPr>
        <w:spacing w:before="120" w:after="120" w:line="276" w:lineRule="auto"/>
        <w:ind w:firstLine="360"/>
        <w:jc w:val="both"/>
        <w:rPr>
          <w:rFonts w:asciiTheme="majorHAnsi" w:eastAsia="Calibri" w:hAnsiTheme="majorHAnsi" w:cs="Calibri"/>
          <w:iCs/>
          <w:noProof/>
          <w:color w:val="FF0000"/>
          <w:szCs w:val="22"/>
          <w:lang w:eastAsia="en-US"/>
        </w:rPr>
      </w:pPr>
      <w:r w:rsidRPr="008129E2">
        <w:rPr>
          <w:rFonts w:asciiTheme="majorHAnsi" w:eastAsia="Calibri" w:hAnsiTheme="majorHAnsi" w:cs="Calibri"/>
          <w:b/>
          <w:iCs/>
          <w:noProof/>
          <w:szCs w:val="22"/>
          <w:lang w:eastAsia="en-US"/>
        </w:rPr>
        <w:t>Contributia publica totala</w:t>
      </w:r>
      <w:r w:rsidRPr="008129E2">
        <w:rPr>
          <w:rFonts w:asciiTheme="majorHAnsi" w:eastAsia="Calibri" w:hAnsiTheme="majorHAnsi" w:cs="Calibri"/>
          <w:iCs/>
          <w:noProof/>
          <w:szCs w:val="22"/>
          <w:lang w:eastAsia="en-US"/>
        </w:rPr>
        <w:t xml:space="preserve"> a masurii conform SDL GAL „Colinele Prahovei”este de </w:t>
      </w:r>
      <w:r w:rsidR="00BF5F2C">
        <w:rPr>
          <w:rFonts w:asciiTheme="majorHAnsi" w:eastAsia="Calibri" w:hAnsiTheme="majorHAnsi" w:cs="Calibri"/>
          <w:b/>
          <w:iCs/>
          <w:noProof/>
          <w:szCs w:val="22"/>
          <w:lang w:eastAsia="en-US"/>
        </w:rPr>
        <w:t>1</w:t>
      </w:r>
      <w:r w:rsidR="007943F1">
        <w:rPr>
          <w:rFonts w:asciiTheme="majorHAnsi" w:eastAsia="Calibri" w:hAnsiTheme="majorHAnsi" w:cs="Calibri"/>
          <w:b/>
          <w:iCs/>
          <w:noProof/>
          <w:szCs w:val="22"/>
          <w:lang w:eastAsia="en-US"/>
        </w:rPr>
        <w:t>5.</w:t>
      </w:r>
      <w:r w:rsidR="008129E2" w:rsidRPr="008129E2">
        <w:rPr>
          <w:rFonts w:asciiTheme="majorHAnsi" w:eastAsia="Calibri" w:hAnsiTheme="majorHAnsi" w:cs="Calibri"/>
          <w:b/>
          <w:iCs/>
          <w:noProof/>
          <w:szCs w:val="22"/>
          <w:lang w:eastAsia="en-US"/>
        </w:rPr>
        <w:t>000</w:t>
      </w:r>
      <w:r w:rsidRPr="008129E2">
        <w:rPr>
          <w:rFonts w:asciiTheme="majorHAnsi" w:eastAsia="Calibri" w:hAnsiTheme="majorHAnsi" w:cs="Calibri"/>
          <w:b/>
          <w:iCs/>
          <w:noProof/>
          <w:szCs w:val="22"/>
          <w:lang w:eastAsia="en-US"/>
        </w:rPr>
        <w:t xml:space="preserve"> Euro</w:t>
      </w:r>
      <w:r w:rsidRPr="008129E2">
        <w:rPr>
          <w:rFonts w:asciiTheme="majorHAnsi" w:eastAsia="Calibri" w:hAnsiTheme="majorHAnsi" w:cs="Calibri"/>
          <w:iCs/>
          <w:noProof/>
          <w:szCs w:val="22"/>
          <w:lang w:eastAsia="en-US"/>
        </w:rPr>
        <w:t>. Aceasta se adreseaza intregului teritoriu GAL</w:t>
      </w:r>
      <w:r w:rsidRPr="006D47F5">
        <w:rPr>
          <w:rFonts w:asciiTheme="majorHAnsi" w:eastAsia="Calibri" w:hAnsiTheme="majorHAnsi" w:cs="Calibri"/>
          <w:iCs/>
          <w:noProof/>
          <w:color w:val="FF0000"/>
          <w:szCs w:val="22"/>
          <w:lang w:eastAsia="en-US"/>
        </w:rPr>
        <w:t>.</w:t>
      </w:r>
    </w:p>
    <w:p w14:paraId="2B80F5F0" w14:textId="77777777" w:rsidR="00DA707F" w:rsidRPr="006D47F5" w:rsidRDefault="00DA707F" w:rsidP="00A26D2A">
      <w:pPr>
        <w:spacing w:before="120" w:after="120" w:line="276" w:lineRule="auto"/>
        <w:ind w:firstLine="360"/>
        <w:jc w:val="both"/>
        <w:rPr>
          <w:rFonts w:asciiTheme="majorHAnsi" w:eastAsia="Calibri" w:hAnsiTheme="majorHAnsi" w:cs="Calibri"/>
          <w:iCs/>
          <w:noProof/>
          <w:color w:val="FF0000"/>
          <w:szCs w:val="22"/>
          <w:lang w:eastAsia="en-US"/>
        </w:rPr>
      </w:pPr>
    </w:p>
    <w:p w14:paraId="0D67AFDD" w14:textId="77777777" w:rsidR="00DF5D52" w:rsidRPr="008129E2" w:rsidRDefault="00DF5D52" w:rsidP="00D247B4">
      <w:pPr>
        <w:pStyle w:val="ListParagraph"/>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 xml:space="preserve">Tipul </w:t>
      </w:r>
      <w:r w:rsidR="00BB1562" w:rsidRPr="008129E2">
        <w:rPr>
          <w:rFonts w:asciiTheme="majorHAnsi" w:hAnsiTheme="majorHAnsi" w:cs="Calibri"/>
          <w:b/>
          <w:i/>
          <w:noProof/>
        </w:rPr>
        <w:t>si rata</w:t>
      </w:r>
      <w:r w:rsidRPr="008129E2">
        <w:rPr>
          <w:rFonts w:asciiTheme="majorHAnsi" w:hAnsiTheme="majorHAnsi" w:cs="Calibri"/>
          <w:b/>
          <w:i/>
          <w:noProof/>
        </w:rPr>
        <w:t xml:space="preserve"> sprijin</w:t>
      </w:r>
      <w:r w:rsidR="00BB1562" w:rsidRPr="008129E2">
        <w:rPr>
          <w:rFonts w:asciiTheme="majorHAnsi" w:hAnsiTheme="majorHAnsi" w:cs="Calibri"/>
          <w:b/>
          <w:i/>
          <w:noProof/>
        </w:rPr>
        <w:t>ului</w:t>
      </w:r>
      <w:r w:rsidRPr="008129E2">
        <w:rPr>
          <w:rFonts w:asciiTheme="majorHAnsi" w:hAnsiTheme="majorHAnsi" w:cs="Calibri"/>
          <w:b/>
          <w:i/>
          <w:noProof/>
        </w:rPr>
        <w:t>:</w:t>
      </w:r>
    </w:p>
    <w:p w14:paraId="5DD26330" w14:textId="77777777" w:rsidR="00143F83" w:rsidRPr="008129E2" w:rsidRDefault="00143F83" w:rsidP="00143F83">
      <w:pPr>
        <w:autoSpaceDE w:val="0"/>
        <w:autoSpaceDN w:val="0"/>
        <w:adjustRightInd w:val="0"/>
        <w:rPr>
          <w:rFonts w:asciiTheme="majorHAnsi" w:hAnsiTheme="majorHAnsi" w:cs="Trebuchet MS"/>
          <w:b/>
          <w:bCs/>
          <w:lang w:val="x-none"/>
        </w:rPr>
      </w:pPr>
      <w:r w:rsidRPr="008129E2">
        <w:rPr>
          <w:rFonts w:asciiTheme="majorHAnsi" w:hAnsiTheme="majorHAnsi" w:cs="Trebuchet MS"/>
          <w:b/>
          <w:bCs/>
          <w:lang w:val="x-none"/>
        </w:rPr>
        <w:t>Rata sprijinului este de 100% pentru proiectele negeneratoare de venit</w:t>
      </w:r>
    </w:p>
    <w:p w14:paraId="6B34013A" w14:textId="77777777" w:rsidR="001F4614" w:rsidRPr="006D47F5" w:rsidRDefault="001F4614" w:rsidP="00A26D2A">
      <w:pPr>
        <w:autoSpaceDE w:val="0"/>
        <w:autoSpaceDN w:val="0"/>
        <w:adjustRightInd w:val="0"/>
        <w:spacing w:after="120"/>
        <w:jc w:val="both"/>
        <w:rPr>
          <w:rFonts w:asciiTheme="majorHAnsi" w:hAnsiTheme="majorHAnsi" w:cs="Trebuchet MS"/>
          <w:color w:val="FF0000"/>
          <w:lang w:val="x-none"/>
        </w:rPr>
      </w:pPr>
    </w:p>
    <w:p w14:paraId="451FF146" w14:textId="77777777" w:rsidR="00DA707F" w:rsidRPr="008129E2" w:rsidRDefault="00DA707F" w:rsidP="00D247B4">
      <w:pPr>
        <w:pStyle w:val="ListParagraph"/>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Legislatie nationala si europeana aplicabila:</w:t>
      </w:r>
    </w:p>
    <w:p w14:paraId="7577F726" w14:textId="77777777" w:rsidR="00DA707F" w:rsidRPr="008129E2"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8129E2">
        <w:rPr>
          <w:rFonts w:asciiTheme="majorHAnsi" w:hAnsiTheme="majorHAnsi" w:cs="Trebuchet MS"/>
          <w:b/>
          <w:bCs/>
        </w:rPr>
        <w:t xml:space="preserve">Legislaţia naţională: </w:t>
      </w:r>
    </w:p>
    <w:p w14:paraId="16515C27"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4A48F4A5"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8129E2">
        <w:rPr>
          <w:rFonts w:asciiTheme="majorHAnsi" w:hAnsiTheme="majorHAnsi"/>
          <w:sz w:val="24"/>
          <w:szCs w:val="24"/>
        </w:rPr>
        <w:t xml:space="preserve"> şi pentru modificarea şi completarea unor acte normative din domeniul garantării,aprobată cu modificările și completărileprin Legea nr. 56/2016;</w:t>
      </w:r>
      <w:r w:rsidRPr="008129E2">
        <w:rPr>
          <w:rFonts w:asciiTheme="majorHAnsi" w:hAnsiTheme="majorHAnsi" w:cs="Trebuchet MS"/>
          <w:sz w:val="24"/>
          <w:szCs w:val="24"/>
          <w:lang w:val="x-none"/>
        </w:rPr>
        <w:t>;</w:t>
      </w:r>
    </w:p>
    <w:p w14:paraId="6BDE4BC9"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Ordonanța Guvernului nr. 26/2000 cu privire la asociaţii şi fundaţii, cu modificările şi completările ulterioare; </w:t>
      </w:r>
    </w:p>
    <w:p w14:paraId="4A0E42CC"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Hotărârea Guvernului nr. 1185/2014 privind organizarea şi funcţionarea Ministerului Agriculturii şi Dezvoltării Rurale, cu modificările și completările ulterioare;</w:t>
      </w:r>
    </w:p>
    <w:p w14:paraId="202571CA"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lastRenderedPageBreak/>
        <w:t>Hotărârea Guvernului nr. 226/2015 privind stabilirea cadrului general de implementare a măsurilor Programului Naţional de Dezvoltare Rurală cofinanţate din Fondul European Agricol pentru Dezvoltare Rurală și de la bugetul de stat.</w:t>
      </w:r>
    </w:p>
    <w:p w14:paraId="578B1884"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Ordonanţa de Urgenţă a Guvernului (OUG) nr. 34/2006 privind atribuirea contractelor de achiziţie publică, a contractelor de concesiune de lucrări publice şi a contracteor de concesiune de servicii cu modificările şi completările ulterioare.</w:t>
      </w:r>
    </w:p>
    <w:p w14:paraId="0E385A65"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Hotărârea de Guvern (HG) Nr. 925/2006 pentru aplicarea normelor de aplicare a prevederilor referitoare la atribuirea contractelor de achiziţie publică din Ordonanţa de Guvern nr. 34/2006 privind atribuirea contractelor de achiziţie publică, a contractelor de concesiune de lucrări publice şi a contractelor de concesiune de servicii.</w:t>
      </w:r>
    </w:p>
    <w:p w14:paraId="22F09163"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Legea Nr. 31/1990 privind societăţile comerciale, cu modificările şi completările ulterioare</w:t>
      </w:r>
    </w:p>
    <w:p w14:paraId="02063B64"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Ordonanţă de Urgenţă a Guvernului (OUG) nr. 44/2008</w:t>
      </w:r>
      <w:r w:rsidRPr="008129E2">
        <w:rPr>
          <w:rFonts w:asciiTheme="majorHAnsi" w:hAnsiTheme="majorHAnsi" w:cs="Trebuchet MS"/>
          <w:b/>
          <w:bCs/>
          <w:sz w:val="24"/>
          <w:szCs w:val="24"/>
          <w:lang w:val="x-none"/>
        </w:rPr>
        <w:t xml:space="preserve"> </w:t>
      </w:r>
      <w:r w:rsidRPr="008129E2">
        <w:rPr>
          <w:rFonts w:asciiTheme="majorHAnsi" w:hAnsiTheme="majorHAnsi" w:cs="Trebuchet MS"/>
          <w:sz w:val="24"/>
          <w:szCs w:val="24"/>
          <w:lang w:val="x-none"/>
        </w:rPr>
        <w:t>privind desfăşurarea activităţilor economice de către personae fizice autorizate, întreprinderi individuale şi întreprinderi familiale cu modificările şi completările ulterioare</w:t>
      </w:r>
    </w:p>
    <w:p w14:paraId="44211630"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Legea Nr. 1/2011 a educaţiei naţionale, cu modificările şi completările ulterioare</w:t>
      </w:r>
    </w:p>
    <w:p w14:paraId="445D0562"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cs="Trebuchet MS"/>
          <w:sz w:val="24"/>
          <w:szCs w:val="24"/>
          <w:lang w:val="x-none"/>
        </w:rPr>
        <w:t>Ordonanţă de Guvern (OG) nr. 8 din 23 ianuarie 2013 pentru modificarea şi completarea Legii nr. 571/2003 privind Codul fiscal şi reglementarea unor măsuri fiscal</w:t>
      </w:r>
      <w:r w:rsidRPr="008129E2">
        <w:rPr>
          <w:rFonts w:asciiTheme="majorHAnsi" w:hAnsiTheme="majorHAnsi" w:cs="Trebuchet MS"/>
          <w:sz w:val="24"/>
          <w:szCs w:val="24"/>
          <w:lang w:val="en-US"/>
        </w:rPr>
        <w:t>;</w:t>
      </w:r>
    </w:p>
    <w:p w14:paraId="3FA45831"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Hotărârea Guvernului nr.30/2017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1ED8369B"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Acordul de delegare a sarcinilor legate de implementarea măsurilor din Programul Naţional de Dezvoltare Rurală 2014 – 2020 susţinute prin Fondul European Agricol pentru Dezvoltare Rurală și Bugetul de stat, încheiat între AM-PNDR și AFIR nr.78061/6960/2015-P99/26.02.2015;</w:t>
      </w:r>
    </w:p>
    <w:p w14:paraId="67B393E0"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Ordonanța de urgență a Guvernului nr. 41/2014 privind înființarea, organizarea și funcționarea Agenției pentru Finanțarea Investițiilor Rurale, prin reorganizarea Agenției de Plăți pentru Dezvoltare Rurală și Pescuit, aprobată prin Legea nr. 43/2015, cu modificările și completările ulterioare;</w:t>
      </w:r>
    </w:p>
    <w:p w14:paraId="6F3CE1B9"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862/2016 privind aprobarea structurii organizatorice și a Regulamentului de organizare şi funcţionare pentru Agenţia pentru Finanțarea Investițiilor Rurale;</w:t>
      </w:r>
    </w:p>
    <w:p w14:paraId="0DAC5EE3"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1.571/2014 privind aprobarea Bazei de date cu preturi de referință pentru masini, utilaje si echipamente agricole specializate ce va fi utilizată în cadrul Programului Național de Dezvoltare Rurală, cu modificările și completările ulterioare;</w:t>
      </w:r>
    </w:p>
    <w:p w14:paraId="28C0D480"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Ordinul ministrului agriculturii și dezvoltării rurale nr. 795/2015 pentru aprobarea manualelor de proceduri consolidate ale Agenţiei pentru Finanțarea Investițiilor Rurale aferente Programului Naţional de Dezvoltare Rurală 2014-2020, cu modificările și completările ulterioare;</w:t>
      </w:r>
    </w:p>
    <w:p w14:paraId="08A50885"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Legea nr. 98/2016 privind achiziţiile publice.</w:t>
      </w:r>
    </w:p>
    <w:p w14:paraId="3E449DE0" w14:textId="77777777" w:rsidR="008129E2" w:rsidRPr="008129E2" w:rsidRDefault="008129E2" w:rsidP="00D247B4">
      <w:pPr>
        <w:pStyle w:val="ListParagraph"/>
        <w:numPr>
          <w:ilvl w:val="0"/>
          <w:numId w:val="17"/>
        </w:numPr>
        <w:autoSpaceDE w:val="0"/>
        <w:autoSpaceDN w:val="0"/>
        <w:adjustRightInd w:val="0"/>
        <w:ind w:left="0" w:firstLine="360"/>
        <w:jc w:val="both"/>
        <w:rPr>
          <w:rFonts w:ascii="Trebuchet MS" w:hAnsi="Trebuchet MS" w:cs="Trebuchet MS"/>
          <w:lang w:val="en-US"/>
        </w:rPr>
      </w:pPr>
      <w:r w:rsidRPr="008129E2">
        <w:rPr>
          <w:rFonts w:asciiTheme="majorHAnsi" w:hAnsiTheme="majorHAnsi"/>
          <w:sz w:val="24"/>
          <w:szCs w:val="24"/>
        </w:rPr>
        <w:lastRenderedPageBreak/>
        <w:t>Hotărârea Guvernului nr.395/2016 pentru aprobarea normelor metodologice de aplicare a prevederilor referitoare la atribuirea contractului de achiziţie publică/acordului-cadru din Legea nr. 98/2016 privind achiziţiile publice</w:t>
      </w:r>
      <w:r w:rsidRPr="008129E2">
        <w:rPr>
          <w:rFonts w:ascii="Trebuchet MS" w:hAnsi="Trebuchet MS" w:cs="Trebuchet MS"/>
          <w:lang w:val="en-US"/>
        </w:rPr>
        <w:t>.</w:t>
      </w:r>
    </w:p>
    <w:p w14:paraId="69695FC2" w14:textId="77777777" w:rsidR="00DA707F" w:rsidRPr="008129E2"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8129E2">
        <w:rPr>
          <w:rFonts w:asciiTheme="majorHAnsi" w:hAnsiTheme="majorHAnsi" w:cs="Trebuchet MS"/>
          <w:b/>
          <w:bCs/>
        </w:rPr>
        <w:t>Legislaţia europeană:</w:t>
      </w:r>
    </w:p>
    <w:p w14:paraId="0A8B76F6"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Symbol"/>
          <w:noProof/>
          <w:sz w:val="24"/>
          <w:szCs w:val="24"/>
          <w:lang w:val="en-US"/>
        </w:rPr>
      </w:pPr>
      <w:r w:rsidRPr="008129E2">
        <w:rPr>
          <w:rFonts w:asciiTheme="majorHAnsi" w:hAnsiTheme="majorHAnsi" w:cs="Symbol"/>
          <w:noProof/>
          <w:sz w:val="24"/>
          <w:szCs w:val="24"/>
          <w:lang w:val="en-US"/>
        </w:rPr>
        <w:t>Art.67 din Reg. UE 1303/2013,Reg(CE)1407/2013.</w:t>
      </w:r>
    </w:p>
    <w:p w14:paraId="235F7AE9"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20FAF152"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w:t>
      </w:r>
    </w:p>
    <w:p w14:paraId="5608A4DD"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14:paraId="24A99677"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14:paraId="18FE2774"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w:t>
      </w:r>
    </w:p>
    <w:p w14:paraId="693C46E8" w14:textId="77777777" w:rsidR="008129E2" w:rsidRPr="008129E2" w:rsidRDefault="008129E2" w:rsidP="00D247B4">
      <w:pPr>
        <w:pStyle w:val="ListParagraph"/>
        <w:numPr>
          <w:ilvl w:val="1"/>
          <w:numId w:val="17"/>
        </w:numPr>
        <w:autoSpaceDE w:val="0"/>
        <w:autoSpaceDN w:val="0"/>
        <w:adjustRightInd w:val="0"/>
        <w:ind w:left="0" w:firstLine="360"/>
        <w:jc w:val="both"/>
        <w:rPr>
          <w:rFonts w:asciiTheme="majorHAnsi" w:hAnsiTheme="majorHAnsi" w:cs="Trebuchet MS"/>
          <w:sz w:val="24"/>
          <w:szCs w:val="24"/>
          <w:lang w:val="x-none"/>
        </w:rPr>
      </w:pPr>
      <w:r w:rsidRPr="008129E2">
        <w:rPr>
          <w:rFonts w:asciiTheme="majorHAnsi" w:hAnsiTheme="majorHAnsi" w:cs="Trebuchet MS"/>
          <w:sz w:val="24"/>
          <w:szCs w:val="24"/>
          <w:lang w:val="x-none"/>
        </w:rPr>
        <w:t>Acord de Parteneriat România 2014RO16M8PA001.1.2 din august 2014.</w:t>
      </w:r>
    </w:p>
    <w:p w14:paraId="48793435"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cs="Trebuchet MS"/>
          <w:sz w:val="24"/>
          <w:szCs w:val="24"/>
          <w:lang w:val="x-none"/>
        </w:rPr>
        <w:t>R (UE) nr. 1336/2013 de modificare a directivelor 2004/17/CE, 2004/18/CE, 2009/81/CE ale Parlamentului European şi ale Consiliului în ceea ce priveşte pragurile de aplicare pentru procedurile de atribuire a contractelor de achiziţie</w:t>
      </w:r>
    </w:p>
    <w:p w14:paraId="6CD4ADBE" w14:textId="77777777" w:rsidR="008129E2" w:rsidRPr="008129E2" w:rsidRDefault="008129E2" w:rsidP="00D247B4">
      <w:pPr>
        <w:pStyle w:val="ListParagraph"/>
        <w:numPr>
          <w:ilvl w:val="0"/>
          <w:numId w:val="17"/>
        </w:numPr>
        <w:autoSpaceDE w:val="0"/>
        <w:autoSpaceDN w:val="0"/>
        <w:adjustRightInd w:val="0"/>
        <w:spacing w:line="276" w:lineRule="auto"/>
        <w:ind w:left="0" w:firstLine="360"/>
        <w:contextualSpacing/>
        <w:jc w:val="both"/>
        <w:rPr>
          <w:rFonts w:asciiTheme="majorHAnsi" w:hAnsiTheme="majorHAnsi"/>
          <w:sz w:val="24"/>
          <w:szCs w:val="24"/>
        </w:rPr>
      </w:pPr>
      <w:r w:rsidRPr="008129E2">
        <w:rPr>
          <w:rFonts w:asciiTheme="majorHAnsi" w:hAnsiTheme="majorHAnsi"/>
          <w:sz w:val="24"/>
          <w:szCs w:val="24"/>
        </w:rPr>
        <w:lastRenderedPageBreak/>
        <w:t>Tratatul privind aderarea Republicii Bulgaria şi a României la Uniunea Europeană ratificat prin Legea nr. 157/2005;</w:t>
      </w:r>
    </w:p>
    <w:p w14:paraId="361A3FB8"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280B4CB0"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14:paraId="5489C36B"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1378/2014 al Comisiei de modificare a Anexei I la Reg. (UE) nr. 1305/2013 al Parlamentului European și al Consilului și a anexelor II și III la Reg. (UE) nr. 1307/2013 al Parlamentului European și al Consilului;</w:t>
      </w:r>
    </w:p>
    <w:p w14:paraId="441AC4A6"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14:paraId="51F6F9E8"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14:paraId="0ADE1ED0"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0650C9C3"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14:paraId="6458FA28"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de punere în aplicare (UE) nr. 908/2014 al Comisiei din 6 august 2014 de stabilire a normelor de aplicare a Regulamentului (UE) nr. 1306/2013.</w:t>
      </w:r>
    </w:p>
    <w:p w14:paraId="4481B2D6"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834/2014 al Comisiei de stabilire a normelor pentru aplicarea cadrului comun de monitorizare și evaluare a PAC;</w:t>
      </w:r>
    </w:p>
    <w:p w14:paraId="3EB6A192"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 1370/2013 al Consiliului din 16 decembrie 2013 privind măsuri pentru stabilirea anumitor ajutoare și restituții în legătură cu organizarea comună a piețelor produselor agricole;</w:t>
      </w:r>
    </w:p>
    <w:p w14:paraId="7F61321B"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lastRenderedPageBreak/>
        <w:t>Regulamentul (UE) nr.702/2014 de declarare a anumitor categorii de ajutoare în sectoarele agricol şi forestier şi în zonele rurale ca fiind compatibile cu piaţa internă, în aplicarea articolelor 107 şi 108 din Tratatul privind funcţionarea Uniunii Europene;</w:t>
      </w:r>
    </w:p>
    <w:p w14:paraId="4ECC2E5E"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sz w:val="24"/>
          <w:szCs w:val="24"/>
        </w:rPr>
      </w:pPr>
      <w:r w:rsidRPr="008129E2">
        <w:rPr>
          <w:rFonts w:asciiTheme="majorHAnsi" w:hAnsiTheme="majorHAnsi"/>
          <w:sz w:val="24"/>
          <w:szCs w:val="24"/>
        </w:rPr>
        <w:t>Regulamentul (UE) nr.651/2014 al Comisiei din 17 iunie 2014 de declarare a anumitor categorii de ajutoare compatibile cu piaţa internă în aplicarea articolelor 107 şi 108 din Tratat;</w:t>
      </w:r>
    </w:p>
    <w:p w14:paraId="0A1BB008" w14:textId="77777777" w:rsidR="008129E2" w:rsidRPr="008129E2" w:rsidRDefault="008129E2" w:rsidP="00D247B4">
      <w:pPr>
        <w:pStyle w:val="ListParagraph"/>
        <w:numPr>
          <w:ilvl w:val="0"/>
          <w:numId w:val="17"/>
        </w:numPr>
        <w:autoSpaceDE w:val="0"/>
        <w:autoSpaceDN w:val="0"/>
        <w:adjustRightInd w:val="0"/>
        <w:ind w:left="0" w:firstLine="360"/>
        <w:jc w:val="both"/>
        <w:rPr>
          <w:rFonts w:asciiTheme="majorHAnsi" w:hAnsiTheme="majorHAnsi" w:cs="Trebuchet MS"/>
          <w:sz w:val="24"/>
          <w:szCs w:val="24"/>
          <w:lang w:val="en-US"/>
        </w:rPr>
      </w:pPr>
      <w:r w:rsidRPr="008129E2">
        <w:rPr>
          <w:rFonts w:asciiTheme="majorHAnsi" w:hAnsiTheme="majorHAnsi"/>
          <w:sz w:val="24"/>
          <w:szCs w:val="24"/>
        </w:rPr>
        <w:t>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14:paraId="633CDB40" w14:textId="77777777" w:rsidR="00BB1562" w:rsidRPr="006D47F5"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6D47F5">
        <w:rPr>
          <w:rFonts w:asciiTheme="majorHAnsi" w:hAnsiTheme="majorHAnsi" w:cs="Trebuchet MS"/>
          <w:color w:val="FF0000"/>
        </w:rPr>
        <w:t xml:space="preserve"> </w:t>
      </w:r>
    </w:p>
    <w:p w14:paraId="30B416DE" w14:textId="77777777" w:rsidR="00C4579A" w:rsidRPr="008129E2" w:rsidRDefault="00C4579A" w:rsidP="00D247B4">
      <w:pPr>
        <w:pStyle w:val="ListParagraph"/>
        <w:keepNext/>
        <w:numPr>
          <w:ilvl w:val="1"/>
          <w:numId w:val="6"/>
        </w:numPr>
        <w:shd w:val="clear" w:color="auto" w:fill="C6D9F1"/>
        <w:spacing w:before="120" w:after="120"/>
        <w:ind w:left="0"/>
        <w:jc w:val="both"/>
        <w:outlineLvl w:val="2"/>
        <w:rPr>
          <w:rFonts w:asciiTheme="majorHAnsi" w:hAnsiTheme="majorHAnsi" w:cs="Calibri"/>
          <w:b/>
          <w:noProof/>
        </w:rPr>
      </w:pPr>
      <w:r w:rsidRPr="008129E2">
        <w:rPr>
          <w:rFonts w:asciiTheme="majorHAnsi" w:hAnsiTheme="majorHAnsi" w:cs="Calibri"/>
          <w:b/>
          <w:i/>
          <w:noProof/>
        </w:rPr>
        <w:t>Aria de aplicabilitate a masurii:</w:t>
      </w:r>
    </w:p>
    <w:p w14:paraId="07DE1CB7" w14:textId="77777777" w:rsidR="00C4579A" w:rsidRPr="008129E2" w:rsidRDefault="00C4579A" w:rsidP="00A26D2A">
      <w:pPr>
        <w:spacing w:before="120" w:after="120" w:line="276" w:lineRule="auto"/>
        <w:ind w:firstLine="360"/>
        <w:jc w:val="both"/>
        <w:rPr>
          <w:rFonts w:asciiTheme="majorHAnsi" w:eastAsia="Calibri" w:hAnsiTheme="majorHAnsi" w:cs="Calibri"/>
          <w:iCs/>
          <w:noProof/>
          <w:szCs w:val="22"/>
          <w:lang w:eastAsia="en-US"/>
        </w:rPr>
      </w:pPr>
    </w:p>
    <w:p w14:paraId="6F0058B1" w14:textId="77777777" w:rsidR="008873D5"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8129E2">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8129E2">
        <w:rPr>
          <w:rFonts w:asciiTheme="majorHAnsi" w:eastAsia="Calibri" w:hAnsiTheme="majorHAnsi" w:cs="Calibri"/>
          <w:iCs/>
          <w:noProof/>
          <w:szCs w:val="22"/>
          <w:lang w:eastAsia="en-US"/>
        </w:rPr>
        <w:t>si /</w:t>
      </w:r>
      <w:r w:rsidRPr="008129E2">
        <w:rPr>
          <w:rFonts w:asciiTheme="majorHAnsi" w:eastAsia="Calibri" w:hAnsiTheme="majorHAnsi" w:cs="Calibri"/>
          <w:iCs/>
          <w:noProof/>
          <w:szCs w:val="22"/>
          <w:lang w:eastAsia="en-US"/>
        </w:rPr>
        <w:t xml:space="preserve">sau Comunele: Alunis, Aricestii Rahtivani, Banesti, , Cocorastii Mislii, Cornu, Cosminele, Filipestii de Targ, Floresti, Magureni, Scorteni, </w:t>
      </w:r>
      <w:r w:rsidR="008129E2">
        <w:rPr>
          <w:rFonts w:asciiTheme="majorHAnsi" w:eastAsia="Calibri" w:hAnsiTheme="majorHAnsi" w:cs="Calibri"/>
          <w:iCs/>
          <w:noProof/>
          <w:szCs w:val="22"/>
          <w:lang w:eastAsia="en-US"/>
        </w:rPr>
        <w:t xml:space="preserve">Telega, Varbilau sau Vilcanesti si din afara acestuia, cu conditia ca beneficiarii finali ai proiectului (cursantii ) sa fie domiciliati </w:t>
      </w:r>
      <w:r w:rsidR="00780C9B">
        <w:rPr>
          <w:rFonts w:asciiTheme="majorHAnsi" w:eastAsia="Calibri" w:hAnsiTheme="majorHAnsi" w:cs="Calibri"/>
          <w:iCs/>
          <w:noProof/>
          <w:szCs w:val="22"/>
          <w:lang w:eastAsia="en-US"/>
        </w:rPr>
        <w:t xml:space="preserve">sau sa-si desfasoare activitatea </w:t>
      </w:r>
      <w:r w:rsidR="008129E2">
        <w:rPr>
          <w:rFonts w:asciiTheme="majorHAnsi" w:eastAsia="Calibri" w:hAnsiTheme="majorHAnsi" w:cs="Calibri"/>
          <w:iCs/>
          <w:noProof/>
          <w:szCs w:val="22"/>
          <w:lang w:eastAsia="en-US"/>
        </w:rPr>
        <w:t>in teritoriul GAL</w:t>
      </w:r>
    </w:p>
    <w:p w14:paraId="7B5771B0" w14:textId="77777777" w:rsidR="008129E2" w:rsidRPr="006D47F5" w:rsidRDefault="008129E2" w:rsidP="00A26D2A">
      <w:pPr>
        <w:spacing w:before="120" w:after="120" w:line="276" w:lineRule="auto"/>
        <w:ind w:firstLine="360"/>
        <w:jc w:val="both"/>
        <w:rPr>
          <w:rFonts w:asciiTheme="majorHAnsi" w:eastAsia="Calibri" w:hAnsiTheme="majorHAnsi" w:cs="Calibri"/>
          <w:iCs/>
          <w:noProof/>
          <w:color w:val="FF0000"/>
          <w:szCs w:val="22"/>
          <w:lang w:eastAsia="en-US"/>
        </w:rPr>
      </w:pPr>
    </w:p>
    <w:p w14:paraId="64B162A6" w14:textId="77777777" w:rsidR="00E05735" w:rsidRPr="008129E2"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129E2">
        <w:rPr>
          <w:rFonts w:asciiTheme="majorHAnsi" w:hAnsiTheme="majorHAnsi" w:cs="Calibri"/>
          <w:b/>
          <w:i/>
          <w:noProof/>
          <w:sz w:val="32"/>
          <w:szCs w:val="32"/>
        </w:rPr>
        <w:t xml:space="preserve">Capitolul 2 </w:t>
      </w:r>
      <w:r w:rsidR="008873D5" w:rsidRPr="008129E2">
        <w:rPr>
          <w:rFonts w:asciiTheme="majorHAnsi" w:hAnsiTheme="majorHAnsi" w:cs="Calibri"/>
          <w:b/>
          <w:i/>
          <w:noProof/>
          <w:sz w:val="32"/>
          <w:szCs w:val="32"/>
        </w:rPr>
        <w:t xml:space="preserve">                                                    DEPUNEREA PROIECTELOR</w:t>
      </w:r>
    </w:p>
    <w:p w14:paraId="042261EF" w14:textId="77777777" w:rsidR="000D2AAB" w:rsidRPr="008129E2" w:rsidRDefault="000D2AAB"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2.1 Locul unde vor fi depuse proiectele:</w:t>
      </w:r>
    </w:p>
    <w:p w14:paraId="3613C951" w14:textId="77777777" w:rsidR="000D2AAB" w:rsidRPr="008129E2" w:rsidRDefault="000D2AAB" w:rsidP="00A26D2A">
      <w:pPr>
        <w:spacing w:before="120" w:after="120"/>
        <w:jc w:val="both"/>
        <w:rPr>
          <w:rFonts w:asciiTheme="majorHAnsi" w:hAnsiTheme="majorHAnsi"/>
        </w:rPr>
      </w:pPr>
      <w:r w:rsidRPr="008129E2">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8129E2">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14:paraId="301F0ACF" w14:textId="0D3A11D3" w:rsidR="00A70725" w:rsidRDefault="00A70725" w:rsidP="00A26D2A">
      <w:pPr>
        <w:spacing w:before="120" w:after="120"/>
        <w:jc w:val="both"/>
        <w:rPr>
          <w:rFonts w:asciiTheme="majorHAnsi" w:hAnsiTheme="majorHAnsi" w:cs="Calibri"/>
          <w:noProof/>
          <w:color w:val="FF0000"/>
          <w:szCs w:val="28"/>
        </w:rPr>
      </w:pPr>
    </w:p>
    <w:p w14:paraId="07CA8593" w14:textId="77777777" w:rsidR="00BF5F2C" w:rsidRPr="006D47F5" w:rsidRDefault="00BF5F2C" w:rsidP="00A26D2A">
      <w:pPr>
        <w:spacing w:before="120" w:after="120"/>
        <w:jc w:val="both"/>
        <w:rPr>
          <w:rFonts w:asciiTheme="majorHAnsi" w:hAnsiTheme="majorHAnsi" w:cs="Calibri"/>
          <w:noProof/>
          <w:color w:val="FF0000"/>
          <w:szCs w:val="28"/>
        </w:rPr>
      </w:pPr>
    </w:p>
    <w:p w14:paraId="31EE6DA2" w14:textId="77777777" w:rsidR="0047437D" w:rsidRPr="008129E2" w:rsidRDefault="0047437D"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2.2 Perioada de depunere a proiectelor:</w:t>
      </w:r>
    </w:p>
    <w:p w14:paraId="22F0AFCD" w14:textId="77777777" w:rsidR="00B91A31" w:rsidRPr="008129E2" w:rsidRDefault="008F3080" w:rsidP="00A26D2A">
      <w:pPr>
        <w:autoSpaceDE w:val="0"/>
        <w:autoSpaceDN w:val="0"/>
        <w:adjustRightInd w:val="0"/>
        <w:spacing w:after="120" w:line="23" w:lineRule="atLeast"/>
        <w:ind w:firstLine="720"/>
        <w:jc w:val="both"/>
        <w:rPr>
          <w:rFonts w:asciiTheme="majorHAnsi" w:eastAsia="Calibri,Bold" w:hAnsiTheme="majorHAnsi"/>
          <w:lang w:val="it-IT"/>
        </w:rPr>
      </w:pPr>
      <w:r w:rsidRPr="008129E2">
        <w:rPr>
          <w:rFonts w:asciiTheme="majorHAnsi" w:hAnsiTheme="majorHAnsi"/>
        </w:rPr>
        <w:t xml:space="preserve">Depunerea proiectelor se va face in cadrul </w:t>
      </w:r>
      <w:r w:rsidR="004104E7" w:rsidRPr="008129E2">
        <w:rPr>
          <w:rFonts w:asciiTheme="majorHAnsi" w:hAnsiTheme="majorHAnsi"/>
        </w:rPr>
        <w:t>sesiunilor multianuale.</w:t>
      </w:r>
      <w:r w:rsidRPr="008129E2">
        <w:rPr>
          <w:rFonts w:asciiTheme="majorHAnsi" w:hAnsiTheme="majorHAnsi"/>
        </w:rPr>
        <w:t xml:space="preserve"> </w:t>
      </w:r>
    </w:p>
    <w:p w14:paraId="06951E0C" w14:textId="76E7312C" w:rsidR="00B91A31" w:rsidRPr="008129E2"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8129E2">
        <w:rPr>
          <w:rFonts w:asciiTheme="majorHAnsi" w:eastAsia="Calibri,Bold" w:hAnsiTheme="majorHAnsi"/>
          <w:lang w:val="it-IT"/>
        </w:rPr>
        <w:t xml:space="preserve">Sesiunea se va lansa pe data de </w:t>
      </w:r>
      <w:r w:rsidR="00BF5F2C">
        <w:rPr>
          <w:rFonts w:asciiTheme="majorHAnsi" w:eastAsia="Calibri,Bold" w:hAnsiTheme="majorHAnsi"/>
          <w:lang w:val="it-IT"/>
        </w:rPr>
        <w:t>25.10.2021</w:t>
      </w:r>
      <w:r w:rsidRPr="008129E2">
        <w:rPr>
          <w:rFonts w:asciiTheme="majorHAnsi" w:eastAsia="Calibri,Bold" w:hAnsiTheme="majorHAnsi"/>
          <w:lang w:val="it-IT"/>
        </w:rPr>
        <w:t xml:space="preserve"> si va fi deschisa pana pe </w:t>
      </w:r>
      <w:r w:rsidR="00BF5F2C">
        <w:rPr>
          <w:rFonts w:asciiTheme="majorHAnsi" w:eastAsia="Calibri,Bold" w:hAnsiTheme="majorHAnsi"/>
          <w:lang w:val="it-IT"/>
        </w:rPr>
        <w:t>26.11.2021</w:t>
      </w:r>
      <w:r w:rsidRPr="008129E2">
        <w:rPr>
          <w:rFonts w:asciiTheme="majorHAnsi" w:eastAsia="Calibri,Bold" w:hAnsiTheme="majorHAnsi"/>
          <w:lang w:val="it-IT"/>
        </w:rPr>
        <w:t>, proiectele putand fi depuse in intervalul orar mentionat anterior.</w:t>
      </w:r>
    </w:p>
    <w:p w14:paraId="21AE6C48" w14:textId="7F731B89" w:rsidR="00A26D2A" w:rsidRDefault="00A26D2A"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14:paraId="7DF44D61" w14:textId="77777777" w:rsidR="00BF5F2C" w:rsidRPr="006D47F5" w:rsidRDefault="00BF5F2C"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14:paraId="3B7CC94B" w14:textId="77777777" w:rsidR="006C08E3" w:rsidRPr="008129E2" w:rsidRDefault="006C08E3"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2.3 Alocarea pe sesiune</w:t>
      </w:r>
    </w:p>
    <w:p w14:paraId="3D43127F" w14:textId="2C27C840" w:rsidR="000D2AAB" w:rsidRPr="008129E2" w:rsidRDefault="007943F1" w:rsidP="00A26D2A">
      <w:pPr>
        <w:spacing w:before="120" w:after="120"/>
        <w:ind w:firstLine="720"/>
        <w:jc w:val="both"/>
        <w:rPr>
          <w:rFonts w:asciiTheme="majorHAnsi" w:eastAsia="Calibri" w:hAnsiTheme="majorHAnsi" w:cs="Calibri"/>
          <w:b/>
          <w:iCs/>
          <w:noProof/>
          <w:lang w:eastAsia="en-US"/>
        </w:rPr>
      </w:pPr>
      <w:r>
        <w:rPr>
          <w:rFonts w:asciiTheme="majorHAnsi" w:hAnsiTheme="majorHAnsi" w:cs="Calibri"/>
          <w:i/>
          <w:noProof/>
        </w:rPr>
        <w:t xml:space="preserve">In cadrul acestei sesiuni se va aloca suma total disponibila in urma modificarii SDL </w:t>
      </w:r>
      <w:r w:rsidR="006C3472" w:rsidRPr="008129E2">
        <w:rPr>
          <w:rFonts w:asciiTheme="majorHAnsi" w:hAnsiTheme="majorHAnsi" w:cs="Calibri"/>
          <w:i/>
          <w:noProof/>
        </w:rPr>
        <w:t xml:space="preserve"> </w:t>
      </w:r>
      <w:r w:rsidR="006C3472" w:rsidRPr="008129E2">
        <w:rPr>
          <w:rFonts w:asciiTheme="majorHAnsi" w:eastAsia="Calibri" w:hAnsiTheme="majorHAnsi" w:cs="Calibri"/>
          <w:iCs/>
          <w:noProof/>
          <w:lang w:eastAsia="en-US"/>
        </w:rPr>
        <w:t xml:space="preserve">GAL „Colinele Prahovei” </w:t>
      </w:r>
      <w:r>
        <w:rPr>
          <w:rFonts w:asciiTheme="majorHAnsi" w:eastAsia="Calibri" w:hAnsiTheme="majorHAnsi" w:cs="Calibri"/>
          <w:iCs/>
          <w:noProof/>
          <w:lang w:eastAsia="en-US"/>
        </w:rPr>
        <w:t>nr. 1/202</w:t>
      </w:r>
      <w:r w:rsidR="00BF5F2C">
        <w:rPr>
          <w:rFonts w:asciiTheme="majorHAnsi" w:eastAsia="Calibri" w:hAnsiTheme="majorHAnsi" w:cs="Calibri"/>
          <w:iCs/>
          <w:noProof/>
          <w:lang w:eastAsia="en-US"/>
        </w:rPr>
        <w:t>1</w:t>
      </w:r>
      <w:r>
        <w:rPr>
          <w:rFonts w:asciiTheme="majorHAnsi" w:eastAsia="Calibri" w:hAnsiTheme="majorHAnsi" w:cs="Calibri"/>
          <w:iCs/>
          <w:noProof/>
          <w:lang w:eastAsia="en-US"/>
        </w:rPr>
        <w:t xml:space="preserve"> </w:t>
      </w:r>
      <w:r w:rsidR="006C3472" w:rsidRPr="008129E2">
        <w:rPr>
          <w:rFonts w:asciiTheme="majorHAnsi" w:eastAsia="Calibri" w:hAnsiTheme="majorHAnsi" w:cs="Calibri"/>
          <w:iCs/>
          <w:noProof/>
          <w:lang w:eastAsia="en-US"/>
        </w:rPr>
        <w:t xml:space="preserve">si anume </w:t>
      </w:r>
      <w:r w:rsidR="006C3472" w:rsidRPr="008129E2">
        <w:rPr>
          <w:rFonts w:asciiTheme="majorHAnsi" w:eastAsia="Calibri" w:hAnsiTheme="majorHAnsi" w:cs="Calibri"/>
          <w:b/>
          <w:iCs/>
          <w:noProof/>
          <w:lang w:eastAsia="en-US"/>
        </w:rPr>
        <w:t xml:space="preserve"> </w:t>
      </w:r>
      <w:r w:rsidR="00BF5F2C">
        <w:rPr>
          <w:rFonts w:asciiTheme="majorHAnsi" w:eastAsia="Calibri" w:hAnsiTheme="majorHAnsi" w:cs="Calibri"/>
          <w:b/>
          <w:iCs/>
          <w:noProof/>
          <w:lang w:eastAsia="en-US"/>
        </w:rPr>
        <w:t>1</w:t>
      </w:r>
      <w:r>
        <w:rPr>
          <w:rFonts w:asciiTheme="majorHAnsi" w:eastAsia="Calibri" w:hAnsiTheme="majorHAnsi" w:cs="Calibri"/>
          <w:b/>
          <w:iCs/>
          <w:noProof/>
          <w:lang w:eastAsia="en-US"/>
        </w:rPr>
        <w:t>5</w:t>
      </w:r>
      <w:r w:rsidR="008129E2" w:rsidRPr="008129E2">
        <w:rPr>
          <w:rFonts w:asciiTheme="majorHAnsi" w:eastAsia="Calibri" w:hAnsiTheme="majorHAnsi" w:cs="Calibri"/>
          <w:b/>
          <w:iCs/>
          <w:noProof/>
          <w:lang w:eastAsia="en-US"/>
        </w:rPr>
        <w:t>.000</w:t>
      </w:r>
      <w:r w:rsidR="006C3472" w:rsidRPr="008129E2">
        <w:rPr>
          <w:rFonts w:asciiTheme="majorHAnsi" w:eastAsia="Calibri" w:hAnsiTheme="majorHAnsi" w:cs="Calibri"/>
          <w:b/>
          <w:iCs/>
          <w:noProof/>
          <w:lang w:eastAsia="en-US"/>
        </w:rPr>
        <w:t xml:space="preserve"> Euro. </w:t>
      </w:r>
    </w:p>
    <w:p w14:paraId="51295A38" w14:textId="77777777" w:rsidR="00A26D2A" w:rsidRPr="006D47F5" w:rsidRDefault="00A26D2A" w:rsidP="00A26D2A">
      <w:pPr>
        <w:spacing w:before="120" w:after="120"/>
        <w:ind w:firstLine="720"/>
        <w:jc w:val="both"/>
        <w:rPr>
          <w:rFonts w:asciiTheme="majorHAnsi" w:hAnsiTheme="majorHAnsi" w:cs="Calibri"/>
          <w:b/>
          <w:i/>
          <w:noProof/>
          <w:color w:val="FF0000"/>
          <w:sz w:val="28"/>
          <w:szCs w:val="28"/>
        </w:rPr>
      </w:pPr>
    </w:p>
    <w:p w14:paraId="3A76E625" w14:textId="77777777" w:rsidR="006C3472" w:rsidRPr="008129E2" w:rsidRDefault="006C3472"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2.4 Punctaj minim pentru acceptarea unui proiect</w:t>
      </w:r>
    </w:p>
    <w:p w14:paraId="7E67DE12" w14:textId="77777777" w:rsidR="006C3472" w:rsidRPr="008129E2" w:rsidRDefault="006C3472" w:rsidP="00A26D2A">
      <w:pPr>
        <w:spacing w:after="120"/>
        <w:ind w:firstLine="708"/>
        <w:rPr>
          <w:rStyle w:val="Hyperlink"/>
          <w:rFonts w:asciiTheme="majorHAnsi" w:hAnsiTheme="majorHAnsi"/>
          <w:color w:val="auto"/>
        </w:rPr>
      </w:pPr>
      <w:r w:rsidRPr="008129E2">
        <w:rPr>
          <w:rFonts w:asciiTheme="majorHAnsi" w:hAnsiTheme="majorHAnsi"/>
        </w:rPr>
        <w:t xml:space="preserve">Punctaj minim al unui proiect pentru a intra in procesul de selectie al acestei masuri este de </w:t>
      </w:r>
      <w:r w:rsidR="00A70725" w:rsidRPr="008129E2">
        <w:rPr>
          <w:rFonts w:asciiTheme="majorHAnsi" w:hAnsiTheme="majorHAnsi"/>
        </w:rPr>
        <w:t>2</w:t>
      </w:r>
      <w:r w:rsidRPr="008129E2">
        <w:rPr>
          <w:rFonts w:asciiTheme="majorHAnsi" w:hAnsiTheme="majorHAnsi"/>
        </w:rPr>
        <w:t xml:space="preserve">0 puncte, conform procedurii de evaluare – selectie a GAL „Colinele Prahovei” versiune publicata pe site-ul GAL: </w:t>
      </w:r>
      <w:hyperlink r:id="rId11" w:history="1">
        <w:r w:rsidRPr="008129E2">
          <w:rPr>
            <w:rStyle w:val="Hyperlink"/>
            <w:rFonts w:asciiTheme="majorHAnsi" w:hAnsiTheme="majorHAnsi"/>
            <w:color w:val="auto"/>
          </w:rPr>
          <w:t>www.colineleprahovei.ro</w:t>
        </w:r>
      </w:hyperlink>
      <w:r w:rsidR="004104E7" w:rsidRPr="008129E2">
        <w:rPr>
          <w:rStyle w:val="Hyperlink"/>
          <w:rFonts w:asciiTheme="majorHAnsi" w:hAnsiTheme="majorHAnsi"/>
          <w:color w:val="auto"/>
        </w:rPr>
        <w:t xml:space="preserve"> </w:t>
      </w:r>
    </w:p>
    <w:p w14:paraId="71BF676D" w14:textId="77777777" w:rsidR="008129E2" w:rsidRPr="006D47F5" w:rsidRDefault="008129E2" w:rsidP="00A26D2A">
      <w:pPr>
        <w:spacing w:after="120"/>
        <w:ind w:firstLine="708"/>
        <w:rPr>
          <w:rFonts w:asciiTheme="majorHAnsi" w:hAnsiTheme="majorHAnsi"/>
          <w:color w:val="FF0000"/>
        </w:rPr>
      </w:pPr>
    </w:p>
    <w:p w14:paraId="56EFA96C" w14:textId="77777777" w:rsidR="006C3472" w:rsidRPr="008129E2" w:rsidRDefault="006C3472" w:rsidP="008129E2">
      <w:pPr>
        <w:pBdr>
          <w:bottom w:val="single" w:sz="4" w:space="1" w:color="auto"/>
        </w:pBdr>
        <w:tabs>
          <w:tab w:val="left" w:pos="9360"/>
        </w:tabs>
        <w:spacing w:before="120" w:after="120" w:line="380" w:lineRule="exact"/>
        <w:ind w:left="-360"/>
        <w:jc w:val="both"/>
        <w:rPr>
          <w:rFonts w:asciiTheme="majorHAnsi" w:hAnsiTheme="majorHAnsi" w:cs="Calibri"/>
          <w:b/>
          <w:i/>
          <w:noProof/>
          <w:sz w:val="32"/>
          <w:szCs w:val="32"/>
        </w:rPr>
      </w:pPr>
      <w:r w:rsidRPr="008129E2">
        <w:rPr>
          <w:rFonts w:asciiTheme="majorHAnsi" w:hAnsiTheme="majorHAnsi" w:cs="Calibri"/>
          <w:b/>
          <w:i/>
          <w:noProof/>
          <w:sz w:val="32"/>
          <w:szCs w:val="32"/>
        </w:rPr>
        <w:t>Capitolul  3                                 CATEGORII DE BENEFICIARI ELIGIBILI</w:t>
      </w:r>
    </w:p>
    <w:p w14:paraId="43437292" w14:textId="77777777" w:rsidR="00E05735" w:rsidRPr="008129E2" w:rsidRDefault="006C3472" w:rsidP="008129E2">
      <w:pPr>
        <w:shd w:val="clear" w:color="auto" w:fill="C6D9F1"/>
        <w:spacing w:before="120" w:after="120"/>
        <w:ind w:left="-360"/>
        <w:jc w:val="both"/>
        <w:rPr>
          <w:rFonts w:asciiTheme="majorHAnsi" w:hAnsiTheme="majorHAnsi" w:cs="Calibri"/>
          <w:b/>
          <w:i/>
          <w:noProof/>
          <w:sz w:val="28"/>
          <w:szCs w:val="28"/>
        </w:rPr>
      </w:pPr>
      <w:r w:rsidRPr="008129E2">
        <w:rPr>
          <w:rFonts w:asciiTheme="majorHAnsi" w:hAnsiTheme="majorHAnsi" w:cs="Calibri"/>
          <w:b/>
          <w:i/>
          <w:noProof/>
          <w:sz w:val="28"/>
          <w:szCs w:val="28"/>
        </w:rPr>
        <w:t>3.1 Beneficiari eligibili</w:t>
      </w:r>
    </w:p>
    <w:p w14:paraId="0D8F18D1" w14:textId="77777777" w:rsidR="00E05735" w:rsidRPr="008129E2" w:rsidRDefault="00E05735" w:rsidP="00A26D2A">
      <w:pPr>
        <w:spacing w:before="120" w:after="120"/>
        <w:jc w:val="both"/>
        <w:rPr>
          <w:rFonts w:asciiTheme="majorHAnsi" w:hAnsiTheme="majorHAnsi" w:cs="Calibri"/>
          <w:b/>
          <w:noProof/>
          <w:sz w:val="22"/>
          <w:szCs w:val="22"/>
        </w:rPr>
      </w:pPr>
    </w:p>
    <w:p w14:paraId="45B7D23B" w14:textId="77777777" w:rsidR="00E05735" w:rsidRPr="008129E2" w:rsidRDefault="00E05735" w:rsidP="00A26D2A">
      <w:pPr>
        <w:spacing w:before="120" w:after="120"/>
        <w:jc w:val="both"/>
        <w:rPr>
          <w:rFonts w:asciiTheme="majorHAnsi" w:hAnsiTheme="majorHAnsi" w:cs="Calibri"/>
          <w:noProof/>
        </w:rPr>
      </w:pPr>
      <w:r w:rsidRPr="008129E2">
        <w:rPr>
          <w:rFonts w:asciiTheme="majorHAnsi" w:hAnsiTheme="majorHAnsi" w:cs="Calibri"/>
          <w:b/>
          <w:noProof/>
        </w:rPr>
        <w:t>Beneficiarii eligibili</w:t>
      </w:r>
      <w:r w:rsidRPr="008129E2">
        <w:rPr>
          <w:rFonts w:asciiTheme="majorHAnsi" w:hAnsiTheme="majorHAnsi" w:cs="Calibri"/>
          <w:noProof/>
        </w:rPr>
        <w:t xml:space="preserve"> pentru sprijinul acordat prin măsura</w:t>
      </w:r>
      <w:r w:rsidR="00A70725" w:rsidRPr="008129E2">
        <w:rPr>
          <w:rFonts w:asciiTheme="majorHAnsi" w:hAnsiTheme="majorHAnsi" w:cs="Calibri"/>
          <w:noProof/>
        </w:rPr>
        <w:t xml:space="preserve"> M</w:t>
      </w:r>
      <w:r w:rsidR="008129E2">
        <w:rPr>
          <w:rFonts w:asciiTheme="majorHAnsi" w:hAnsiTheme="majorHAnsi" w:cs="Calibri"/>
          <w:noProof/>
        </w:rPr>
        <w:t>1</w:t>
      </w:r>
      <w:r w:rsidR="003D5BB2" w:rsidRPr="008129E2">
        <w:rPr>
          <w:rFonts w:asciiTheme="majorHAnsi" w:hAnsiTheme="majorHAnsi" w:cs="Calibri"/>
          <w:noProof/>
        </w:rPr>
        <w:t>/</w:t>
      </w:r>
      <w:r w:rsidRPr="008129E2">
        <w:rPr>
          <w:rFonts w:asciiTheme="majorHAnsi" w:hAnsiTheme="majorHAnsi" w:cs="Calibri"/>
          <w:noProof/>
        </w:rPr>
        <w:t xml:space="preserve"> </w:t>
      </w:r>
      <w:r w:rsidR="008129E2">
        <w:rPr>
          <w:rFonts w:asciiTheme="majorHAnsi" w:hAnsiTheme="majorHAnsi" w:cs="Calibri"/>
          <w:noProof/>
        </w:rPr>
        <w:t>1C</w:t>
      </w:r>
      <w:r w:rsidR="003D5BB2" w:rsidRPr="008129E2">
        <w:rPr>
          <w:rFonts w:asciiTheme="majorHAnsi" w:hAnsiTheme="majorHAnsi" w:cs="Calibri"/>
          <w:noProof/>
        </w:rPr>
        <w:t xml:space="preserve"> </w:t>
      </w:r>
      <w:r w:rsidRPr="008129E2">
        <w:rPr>
          <w:rFonts w:asciiTheme="majorHAnsi" w:hAnsiTheme="majorHAnsi" w:cs="Calibri"/>
          <w:noProof/>
        </w:rPr>
        <w:t>sunt:</w:t>
      </w:r>
    </w:p>
    <w:p w14:paraId="38090623" w14:textId="77777777"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Pot fi:</w:t>
      </w:r>
    </w:p>
    <w:p w14:paraId="4D3D4B59" w14:textId="77777777"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 Societate civilă *(ONG)</w:t>
      </w:r>
    </w:p>
    <w:p w14:paraId="43807EFB" w14:textId="77777777"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 Entități private *(Persoane juridice)</w:t>
      </w:r>
    </w:p>
    <w:p w14:paraId="3394415F" w14:textId="77777777"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lang w:val="x-none"/>
        </w:rPr>
        <w:t>*cu sediul în GAL sau în afara acestuia cu condiţia ca beneficiarii finali (cursanţii) ai acestei măsuri să îşi desfăşoare activitatea în teritoriul GAL.</w:t>
      </w:r>
    </w:p>
    <w:p w14:paraId="599C9959" w14:textId="77777777" w:rsidR="009A3F79" w:rsidRPr="009A3F79" w:rsidRDefault="009A3F79" w:rsidP="009A3F79">
      <w:pPr>
        <w:autoSpaceDE w:val="0"/>
        <w:autoSpaceDN w:val="0"/>
        <w:adjustRightInd w:val="0"/>
        <w:jc w:val="both"/>
        <w:rPr>
          <w:rFonts w:asciiTheme="majorHAnsi" w:hAnsiTheme="majorHAnsi" w:cs="Trebuchet MS"/>
          <w:lang w:val="x-none"/>
        </w:rPr>
      </w:pPr>
    </w:p>
    <w:p w14:paraId="67B3E23E" w14:textId="77777777" w:rsidR="009A3F79" w:rsidRPr="009A3F79" w:rsidRDefault="009A3F79" w:rsidP="009A3F79">
      <w:pPr>
        <w:autoSpaceDE w:val="0"/>
        <w:autoSpaceDN w:val="0"/>
        <w:adjustRightInd w:val="0"/>
        <w:jc w:val="both"/>
        <w:rPr>
          <w:rFonts w:asciiTheme="majorHAnsi" w:hAnsiTheme="majorHAnsi" w:cs="Trebuchet MS"/>
          <w:b/>
          <w:lang w:val="en-US"/>
        </w:rPr>
      </w:pPr>
      <w:r w:rsidRPr="009A3F79">
        <w:rPr>
          <w:rFonts w:asciiTheme="majorHAnsi" w:hAnsiTheme="majorHAnsi" w:cs="Trebuchet MS"/>
          <w:b/>
          <w:highlight w:val="yellow"/>
          <w:lang w:val="en-US"/>
        </w:rPr>
        <w:t>ATENTIE!</w:t>
      </w:r>
      <w:r w:rsidRPr="009A3F79">
        <w:rPr>
          <w:rFonts w:asciiTheme="majorHAnsi" w:hAnsiTheme="majorHAnsi" w:cs="Trebuchet MS"/>
          <w:b/>
          <w:lang w:val="x-none"/>
        </w:rPr>
        <w:t xml:space="preserve"> Beneficiarii trebuie să activeze în domeniul formării profesionale a adulţilor. </w:t>
      </w:r>
    </w:p>
    <w:p w14:paraId="7AFB4879" w14:textId="77777777" w:rsidR="009A3F79" w:rsidRPr="009A3F79" w:rsidRDefault="009A3F79" w:rsidP="009A3F79">
      <w:pPr>
        <w:autoSpaceDE w:val="0"/>
        <w:autoSpaceDN w:val="0"/>
        <w:adjustRightInd w:val="0"/>
        <w:jc w:val="both"/>
        <w:rPr>
          <w:rFonts w:asciiTheme="majorHAnsi" w:hAnsiTheme="majorHAnsi" w:cs="Trebuchet MS"/>
          <w:lang w:val="en-US"/>
        </w:rPr>
      </w:pPr>
    </w:p>
    <w:p w14:paraId="15185600" w14:textId="77777777" w:rsidR="009A3F79" w:rsidRPr="009A3F79" w:rsidRDefault="009A3F79" w:rsidP="009A3F79">
      <w:pPr>
        <w:autoSpaceDE w:val="0"/>
        <w:autoSpaceDN w:val="0"/>
        <w:adjustRightInd w:val="0"/>
        <w:jc w:val="both"/>
        <w:rPr>
          <w:rFonts w:asciiTheme="majorHAnsi" w:hAnsiTheme="majorHAnsi" w:cs="Trebuchet MS"/>
          <w:lang w:val="x-none"/>
        </w:rPr>
      </w:pPr>
      <w:r w:rsidRPr="009A3F79">
        <w:rPr>
          <w:rFonts w:asciiTheme="majorHAnsi" w:hAnsiTheme="majorHAnsi" w:cs="Trebuchet MS"/>
          <w:b/>
          <w:lang w:val="x-none"/>
        </w:rPr>
        <w:t>Beneficiarii indirecţi</w:t>
      </w:r>
      <w:r w:rsidRPr="009A3F79">
        <w:rPr>
          <w:rFonts w:asciiTheme="majorHAnsi" w:hAnsiTheme="majorHAnsi" w:cs="Trebuchet MS"/>
          <w:lang w:val="x-none"/>
        </w:rPr>
        <w:t xml:space="preserve"> (finali) sunt personae de peste 18 ani cu domiciliul în teritoriul GAL, sau care îşi desfăşoară activitatea specific Agricolă în teritoriu.</w:t>
      </w:r>
    </w:p>
    <w:p w14:paraId="61A80435" w14:textId="77777777" w:rsidR="007E772C" w:rsidRDefault="007E772C" w:rsidP="007E772C">
      <w:pPr>
        <w:pStyle w:val="Default"/>
        <w:rPr>
          <w:rFonts w:asciiTheme="majorHAnsi" w:hAnsiTheme="majorHAnsi"/>
          <w:b/>
          <w:bCs/>
          <w:color w:val="FF0000"/>
          <w:szCs w:val="23"/>
        </w:rPr>
      </w:pPr>
    </w:p>
    <w:p w14:paraId="05B646AA" w14:textId="77777777" w:rsidR="009A3F79" w:rsidRPr="009A3F79" w:rsidRDefault="009A3F79" w:rsidP="007E772C">
      <w:pPr>
        <w:pStyle w:val="Default"/>
        <w:rPr>
          <w:rFonts w:asciiTheme="majorHAnsi" w:hAnsiTheme="majorHAnsi"/>
          <w:b/>
          <w:bCs/>
          <w:color w:val="auto"/>
          <w:szCs w:val="23"/>
        </w:rPr>
      </w:pPr>
      <w:r w:rsidRPr="009A3F79">
        <w:rPr>
          <w:rFonts w:asciiTheme="majorHAnsi" w:hAnsiTheme="majorHAnsi"/>
          <w:b/>
          <w:bCs/>
          <w:color w:val="auto"/>
          <w:szCs w:val="23"/>
        </w:rPr>
        <w:t>Persoanele juridice pot fi constituite ca:</w:t>
      </w:r>
    </w:p>
    <w:p w14:paraId="3CC1A054" w14:textId="77777777"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Persoana fizică autorizată </w:t>
      </w:r>
      <w:r w:rsidRPr="009A3F79">
        <w:rPr>
          <w:rFonts w:asciiTheme="majorHAnsi" w:hAnsiTheme="majorHAnsi"/>
          <w:color w:val="auto"/>
          <w:szCs w:val="23"/>
        </w:rPr>
        <w:t xml:space="preserve">(înfiinţată în baza OUG nr. 44/2008, cu modificările și completările ulterioare); </w:t>
      </w:r>
    </w:p>
    <w:p w14:paraId="6B3095AC" w14:textId="77777777"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Intreprinderi individuale </w:t>
      </w:r>
      <w:r w:rsidRPr="009A3F79">
        <w:rPr>
          <w:rFonts w:asciiTheme="majorHAnsi" w:hAnsiTheme="majorHAnsi"/>
          <w:color w:val="auto"/>
          <w:szCs w:val="23"/>
        </w:rPr>
        <w:t xml:space="preserve">(înfiinţate în baza OUG nr. 44/2008, cu modificările și completările ulterioare); </w:t>
      </w:r>
    </w:p>
    <w:p w14:paraId="41EADB8C" w14:textId="77777777"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Intreprinderi familiale </w:t>
      </w:r>
      <w:r w:rsidRPr="009A3F79">
        <w:rPr>
          <w:rFonts w:asciiTheme="majorHAnsi" w:hAnsiTheme="majorHAnsi"/>
          <w:color w:val="auto"/>
          <w:szCs w:val="23"/>
        </w:rPr>
        <w:t xml:space="preserve">(înfiinţate în baza OUG nr. 44/2008, cu modificările și completările ulterioare); </w:t>
      </w:r>
    </w:p>
    <w:p w14:paraId="69F571A2" w14:textId="77777777" w:rsidR="007E772C" w:rsidRPr="009A3F79" w:rsidRDefault="007E772C" w:rsidP="00D247B4">
      <w:pPr>
        <w:pStyle w:val="Default"/>
        <w:numPr>
          <w:ilvl w:val="0"/>
          <w:numId w:val="11"/>
        </w:numPr>
        <w:spacing w:after="68"/>
        <w:rPr>
          <w:rFonts w:asciiTheme="majorHAnsi" w:hAnsiTheme="majorHAnsi"/>
          <w:color w:val="auto"/>
          <w:szCs w:val="23"/>
        </w:rPr>
      </w:pPr>
      <w:r w:rsidRPr="009A3F79">
        <w:rPr>
          <w:rFonts w:asciiTheme="majorHAnsi" w:hAnsiTheme="majorHAnsi"/>
          <w:b/>
          <w:bCs/>
          <w:color w:val="auto"/>
          <w:szCs w:val="23"/>
        </w:rPr>
        <w:t xml:space="preserve">Societăţi comerciale </w:t>
      </w:r>
      <w:r w:rsidRPr="009A3F79">
        <w:rPr>
          <w:rFonts w:asciiTheme="majorHAnsi" w:hAnsiTheme="majorHAnsi"/>
          <w:color w:val="auto"/>
          <w:szCs w:val="23"/>
        </w:rPr>
        <w:t xml:space="preserve">(înfiinţate în baza Legii nr. 31/1990, republicată, cu modificarile ulterioare); </w:t>
      </w:r>
    </w:p>
    <w:p w14:paraId="081543A6" w14:textId="77777777" w:rsidR="007E772C" w:rsidRPr="009A3F79" w:rsidRDefault="007E772C" w:rsidP="00D247B4">
      <w:pPr>
        <w:pStyle w:val="Default"/>
        <w:numPr>
          <w:ilvl w:val="0"/>
          <w:numId w:val="11"/>
        </w:numPr>
        <w:rPr>
          <w:rFonts w:asciiTheme="majorHAnsi" w:hAnsiTheme="majorHAnsi"/>
          <w:color w:val="auto"/>
          <w:szCs w:val="23"/>
        </w:rPr>
      </w:pPr>
      <w:r w:rsidRPr="009A3F79">
        <w:rPr>
          <w:rFonts w:asciiTheme="majorHAnsi" w:hAnsiTheme="majorHAnsi"/>
          <w:b/>
          <w:bCs/>
          <w:color w:val="auto"/>
          <w:szCs w:val="23"/>
        </w:rPr>
        <w:lastRenderedPageBreak/>
        <w:t xml:space="preserve">Societăţi agricole şi alte forme de asociere în agricultură </w:t>
      </w:r>
      <w:r w:rsidRPr="009A3F79">
        <w:rPr>
          <w:rFonts w:asciiTheme="majorHAnsi" w:hAnsiTheme="majorHAnsi"/>
          <w:color w:val="auto"/>
          <w:szCs w:val="23"/>
        </w:rPr>
        <w:t xml:space="preserve">(înfiinţate în baza Legii nr. 36/1991, cu modificările şi completările ulterioare) </w:t>
      </w:r>
    </w:p>
    <w:p w14:paraId="32D0EB15"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Asociaţii şi fundaţii </w:t>
      </w:r>
      <w:r w:rsidRPr="009A3F79">
        <w:rPr>
          <w:rFonts w:asciiTheme="majorHAnsi" w:hAnsiTheme="majorHAnsi"/>
          <w:color w:val="auto"/>
          <w:szCs w:val="23"/>
        </w:rPr>
        <w:t xml:space="preserve">(înfiinţate în baza OG nr. 26/2000 aprobată cu modificări şi completări prin Legea nr 246/2005); </w:t>
      </w:r>
    </w:p>
    <w:p w14:paraId="13D74BD0"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Cooperative agricole </w:t>
      </w:r>
      <w:r w:rsidRPr="009A3F79">
        <w:rPr>
          <w:rFonts w:asciiTheme="majorHAnsi" w:hAnsiTheme="majorHAnsi"/>
          <w:color w:val="auto"/>
          <w:szCs w:val="23"/>
        </w:rPr>
        <w:t xml:space="preserve">(înfiinţate în baza Legii nr. 566/2004 republicată, cu modificările și completările ulterioare); </w:t>
      </w:r>
    </w:p>
    <w:p w14:paraId="45843378"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Societăți cooperative </w:t>
      </w:r>
      <w:r w:rsidRPr="009A3F79">
        <w:rPr>
          <w:rFonts w:asciiTheme="majorHAnsi" w:hAnsiTheme="majorHAnsi"/>
          <w:color w:val="auto"/>
          <w:szCs w:val="23"/>
        </w:rPr>
        <w:t xml:space="preserve">înfiinţate în baza Legii nr. 1/2005 republicată, cu modificările și completările ulterioare) </w:t>
      </w:r>
    </w:p>
    <w:p w14:paraId="7BB75250"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 xml:space="preserve">Grupuri de producatori </w:t>
      </w:r>
      <w:r w:rsidRPr="009A3F79">
        <w:rPr>
          <w:rFonts w:asciiTheme="majorHAnsi" w:hAnsiTheme="majorHAnsi"/>
          <w:color w:val="auto"/>
          <w:szCs w:val="23"/>
        </w:rPr>
        <w:t xml:space="preserve">(Ordonanta Guvernului nr. 37/2005 privind recunoasterea si functionarea grupurilor si organizatiilor de producatori, pentru comercializarea produselor agricole, cu completarile si modificarile ulterioare) </w:t>
      </w:r>
    </w:p>
    <w:p w14:paraId="42DDD175"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Orice altă formă juridică de asociere, conform legislaţiei naţionale în vigoare</w:t>
      </w:r>
      <w:r w:rsidRPr="009A3F79">
        <w:rPr>
          <w:rFonts w:asciiTheme="majorHAnsi" w:hAnsiTheme="majorHAnsi"/>
          <w:color w:val="auto"/>
          <w:szCs w:val="23"/>
        </w:rPr>
        <w:t xml:space="preserve">; </w:t>
      </w:r>
    </w:p>
    <w:p w14:paraId="52B93BDC" w14:textId="77777777" w:rsidR="007E772C" w:rsidRPr="009A3F79"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Organizații neguvernamentale, Consilii locale, Unități școlare (universități, licee etc.), sanitare, de agrement şi de alimentaţie publică</w:t>
      </w:r>
      <w:r w:rsidRPr="009A3F79">
        <w:rPr>
          <w:rFonts w:asciiTheme="majorHAnsi" w:hAnsiTheme="majorHAnsi"/>
          <w:color w:val="auto"/>
          <w:szCs w:val="23"/>
        </w:rPr>
        <w:t xml:space="preserve">; </w:t>
      </w:r>
    </w:p>
    <w:p w14:paraId="273A5644" w14:textId="77777777" w:rsidR="007E772C" w:rsidRDefault="007E772C" w:rsidP="00D247B4">
      <w:pPr>
        <w:pStyle w:val="Default"/>
        <w:numPr>
          <w:ilvl w:val="0"/>
          <w:numId w:val="11"/>
        </w:numPr>
        <w:spacing w:after="66"/>
        <w:rPr>
          <w:rFonts w:asciiTheme="majorHAnsi" w:hAnsiTheme="majorHAnsi"/>
          <w:color w:val="auto"/>
          <w:szCs w:val="23"/>
        </w:rPr>
      </w:pPr>
      <w:r w:rsidRPr="009A3F79">
        <w:rPr>
          <w:rFonts w:asciiTheme="majorHAnsi" w:hAnsiTheme="majorHAnsi"/>
          <w:b/>
          <w:bCs/>
          <w:color w:val="auto"/>
          <w:szCs w:val="23"/>
        </w:rPr>
        <w:t>Alte entităţi relevante (ex: institute și stațiuni de cercetare etc.)</w:t>
      </w:r>
      <w:r w:rsidRPr="009A3F79">
        <w:rPr>
          <w:rFonts w:asciiTheme="majorHAnsi" w:hAnsiTheme="majorHAnsi"/>
          <w:color w:val="auto"/>
          <w:szCs w:val="23"/>
        </w:rPr>
        <w:t xml:space="preserve">, pe baza obiectivelor proiectului. </w:t>
      </w:r>
    </w:p>
    <w:p w14:paraId="040C4566" w14:textId="77777777" w:rsidR="009A3F79" w:rsidRPr="009A3F79" w:rsidRDefault="009A3F79" w:rsidP="009A3F79">
      <w:pPr>
        <w:pStyle w:val="Default"/>
        <w:spacing w:after="66"/>
        <w:ind w:left="720"/>
        <w:rPr>
          <w:rFonts w:asciiTheme="majorHAnsi" w:hAnsiTheme="majorHAnsi"/>
          <w:color w:val="auto"/>
          <w:szCs w:val="23"/>
        </w:rPr>
      </w:pPr>
    </w:p>
    <w:p w14:paraId="65CF1399" w14:textId="77777777" w:rsidR="0093020E" w:rsidRPr="009A3F79" w:rsidRDefault="00AF19CA" w:rsidP="00A26D2A">
      <w:pPr>
        <w:shd w:val="clear" w:color="auto" w:fill="C6D9F1"/>
        <w:spacing w:before="120" w:after="120"/>
        <w:jc w:val="both"/>
        <w:rPr>
          <w:rFonts w:asciiTheme="majorHAnsi" w:hAnsiTheme="majorHAnsi" w:cs="Calibri"/>
          <w:b/>
          <w:i/>
          <w:noProof/>
          <w:sz w:val="28"/>
          <w:szCs w:val="28"/>
        </w:rPr>
      </w:pPr>
      <w:r w:rsidRPr="009A3F79">
        <w:rPr>
          <w:rFonts w:asciiTheme="majorHAnsi" w:hAnsiTheme="majorHAnsi" w:cs="Calibri"/>
          <w:b/>
          <w:i/>
          <w:noProof/>
          <w:sz w:val="28"/>
          <w:szCs w:val="28"/>
        </w:rPr>
        <w:t>3.2</w:t>
      </w:r>
      <w:r w:rsidR="0093020E" w:rsidRPr="009A3F79">
        <w:rPr>
          <w:rFonts w:asciiTheme="majorHAnsi" w:hAnsiTheme="majorHAnsi" w:cs="Calibri"/>
          <w:b/>
          <w:i/>
          <w:noProof/>
          <w:sz w:val="28"/>
          <w:szCs w:val="28"/>
        </w:rPr>
        <w:t xml:space="preserve"> Conditii de depunere proiect</w:t>
      </w:r>
    </w:p>
    <w:p w14:paraId="542FC19A" w14:textId="77777777" w:rsidR="00AB1485" w:rsidRPr="009A3F79" w:rsidRDefault="00AB1485" w:rsidP="00A26D2A">
      <w:pPr>
        <w:spacing w:before="120" w:after="120"/>
        <w:ind w:firstLine="720"/>
        <w:jc w:val="both"/>
        <w:rPr>
          <w:rFonts w:asciiTheme="majorHAnsi" w:hAnsiTheme="majorHAnsi"/>
          <w:noProof/>
        </w:rPr>
      </w:pPr>
      <w:r w:rsidRPr="009A3F79">
        <w:rPr>
          <w:rFonts w:asciiTheme="majorHAnsi" w:hAnsiTheme="majorHAnsi"/>
          <w:noProof/>
        </w:rPr>
        <w:t>Conditiile de eligibilitate si de selectie in baza carora proiectul a fost finantat trebuiesc mentinute pe intreaga perioada de monitorizare a proiectului.</w:t>
      </w:r>
    </w:p>
    <w:p w14:paraId="472315CC" w14:textId="77777777" w:rsidR="00AB6094" w:rsidRPr="009A3F79" w:rsidRDefault="00AB6094" w:rsidP="00A26D2A">
      <w:pPr>
        <w:pStyle w:val="Default"/>
        <w:spacing w:after="120"/>
        <w:ind w:firstLine="420"/>
        <w:rPr>
          <w:rFonts w:asciiTheme="majorHAnsi" w:hAnsiTheme="majorHAnsi"/>
          <w:b/>
          <w:bCs/>
          <w:color w:val="auto"/>
        </w:rPr>
      </w:pPr>
      <w:r w:rsidRPr="009A3F79">
        <w:rPr>
          <w:rFonts w:asciiTheme="majorHAnsi" w:hAnsiTheme="majorHAnsi"/>
          <w:b/>
          <w:bCs/>
          <w:color w:val="auto"/>
        </w:rPr>
        <w:t xml:space="preserve">Următoarele categorii de solicitanți/beneficiari pot depune proiecte, cu respectarea următoarelor condiții, după caz: </w:t>
      </w:r>
    </w:p>
    <w:p w14:paraId="28081FAF" w14:textId="77777777" w:rsidR="00CF0AE6" w:rsidRPr="009A3F79" w:rsidRDefault="00CF0AE6" w:rsidP="00D247B4">
      <w:pPr>
        <w:pStyle w:val="Default"/>
        <w:numPr>
          <w:ilvl w:val="0"/>
          <w:numId w:val="11"/>
        </w:numPr>
        <w:spacing w:after="120"/>
        <w:rPr>
          <w:rFonts w:asciiTheme="majorHAnsi" w:hAnsiTheme="majorHAnsi"/>
          <w:b/>
          <w:bCs/>
          <w:color w:val="auto"/>
          <w:sz w:val="28"/>
        </w:rPr>
      </w:pPr>
      <w:r w:rsidRPr="009A3F79">
        <w:rPr>
          <w:rFonts w:asciiTheme="majorHAnsi" w:hAnsiTheme="majorHAnsi" w:cstheme="minorBidi"/>
          <w:color w:val="auto"/>
          <w:szCs w:val="23"/>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w:t>
      </w:r>
    </w:p>
    <w:p w14:paraId="5AB4379E" w14:textId="77777777" w:rsidR="00CF0AE6" w:rsidRPr="009A3F79" w:rsidRDefault="00CF0AE6" w:rsidP="00D247B4">
      <w:pPr>
        <w:pStyle w:val="ListParagraph"/>
        <w:numPr>
          <w:ilvl w:val="0"/>
          <w:numId w:val="11"/>
        </w:numPr>
        <w:autoSpaceDE w:val="0"/>
        <w:autoSpaceDN w:val="0"/>
        <w:adjustRightInd w:val="0"/>
        <w:rPr>
          <w:rFonts w:asciiTheme="majorHAnsi" w:eastAsiaTheme="minorHAnsi" w:hAnsiTheme="majorHAnsi" w:cstheme="minorBidi"/>
          <w:sz w:val="24"/>
          <w:szCs w:val="23"/>
          <w:lang w:val="en-US" w:eastAsia="en-US"/>
        </w:rPr>
      </w:pPr>
      <w:r w:rsidRPr="009A3F79">
        <w:rPr>
          <w:rFonts w:asciiTheme="majorHAnsi" w:eastAsiaTheme="minorHAnsi" w:hAnsiTheme="majorHAnsi" w:cstheme="minorBidi"/>
          <w:sz w:val="24"/>
          <w:szCs w:val="23"/>
          <w:lang w:val="en-US" w:eastAsia="en-US"/>
        </w:rPr>
        <w:t>Solicitanţii care s-au angajat prin declaraţie pe propria răspundere, la depunerea cererii de finanţare, că vor prezenta dovada cofinanțării private şi nu prezintă acest document la data prevăzută în notificare, numai în cadrul sesiunii continue următoare celei în care a fost depus proiectul.</w:t>
      </w:r>
    </w:p>
    <w:p w14:paraId="4EC68755" w14:textId="77777777" w:rsidR="00CF0AE6" w:rsidRPr="009A3F79"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p>
    <w:p w14:paraId="3142A70A" w14:textId="77777777" w:rsidR="00CF0AE6" w:rsidRDefault="00CF0AE6" w:rsidP="00CF0AE6">
      <w:pPr>
        <w:autoSpaceDE w:val="0"/>
        <w:autoSpaceDN w:val="0"/>
        <w:adjustRightInd w:val="0"/>
        <w:rPr>
          <w:rFonts w:asciiTheme="majorHAnsi" w:hAnsiTheme="majorHAnsi"/>
          <w:i/>
          <w:iCs/>
          <w:szCs w:val="23"/>
        </w:rPr>
      </w:pPr>
      <w:r w:rsidRPr="009A3F79">
        <w:rPr>
          <w:rFonts w:asciiTheme="majorHAnsi" w:eastAsiaTheme="minorHAnsi" w:hAnsiTheme="majorHAnsi" w:cs="Calibri"/>
          <w:b/>
          <w:bCs/>
          <w:szCs w:val="23"/>
          <w:highlight w:val="yellow"/>
          <w:lang w:val="en-US" w:eastAsia="en-US"/>
        </w:rPr>
        <w:t>ATENȚIE!</w:t>
      </w:r>
      <w:r w:rsidRPr="009A3F79">
        <w:rPr>
          <w:rFonts w:asciiTheme="majorHAnsi" w:eastAsiaTheme="minorHAnsi" w:hAnsiTheme="majorHAnsi" w:cs="Calibri"/>
          <w:b/>
          <w:bCs/>
          <w:szCs w:val="23"/>
          <w:lang w:val="en-US" w:eastAsia="en-US"/>
        </w:rPr>
        <w:t xml:space="preserve"> </w:t>
      </w:r>
      <w:r w:rsidRPr="009A3F79">
        <w:rPr>
          <w:rFonts w:asciiTheme="majorHAnsi" w:hAnsiTheme="majorHAnsi"/>
          <w:i/>
          <w:iCs/>
          <w:szCs w:val="23"/>
        </w:rPr>
        <w:t>În cadrul acestei submăsuri, un beneficiar poate solicita finanțare pentru unul sau mai multe proiecte, cu respectarea condițiilor de mai sus.</w:t>
      </w:r>
    </w:p>
    <w:p w14:paraId="650EF855" w14:textId="77777777" w:rsidR="009A3F79" w:rsidRDefault="009A3F79" w:rsidP="00CF0AE6">
      <w:pPr>
        <w:autoSpaceDE w:val="0"/>
        <w:autoSpaceDN w:val="0"/>
        <w:adjustRightInd w:val="0"/>
        <w:rPr>
          <w:rFonts w:asciiTheme="majorHAnsi" w:hAnsiTheme="majorHAnsi"/>
          <w:i/>
          <w:iCs/>
          <w:szCs w:val="23"/>
        </w:rPr>
      </w:pPr>
    </w:p>
    <w:p w14:paraId="0A59BC95" w14:textId="77777777" w:rsidR="009A3F79" w:rsidRDefault="009A3F79" w:rsidP="00CF0AE6">
      <w:pPr>
        <w:autoSpaceDE w:val="0"/>
        <w:autoSpaceDN w:val="0"/>
        <w:adjustRightInd w:val="0"/>
        <w:rPr>
          <w:rFonts w:asciiTheme="majorHAnsi" w:eastAsiaTheme="minorHAnsi" w:hAnsiTheme="majorHAnsi" w:cs="Calibri"/>
          <w:b/>
          <w:bCs/>
          <w:szCs w:val="23"/>
          <w:lang w:val="en-US" w:eastAsia="en-US"/>
        </w:rPr>
      </w:pPr>
      <w:r w:rsidRPr="009A3F79">
        <w:rPr>
          <w:rFonts w:asciiTheme="majorHAnsi" w:eastAsiaTheme="minorHAnsi" w:hAnsiTheme="majorHAnsi" w:cs="Calibri"/>
          <w:b/>
          <w:bCs/>
          <w:szCs w:val="23"/>
          <w:highlight w:val="yellow"/>
          <w:lang w:val="en-US" w:eastAsia="en-US"/>
        </w:rPr>
        <w:t>ATENȚIE!</w:t>
      </w:r>
      <w:r>
        <w:rPr>
          <w:rFonts w:asciiTheme="majorHAnsi" w:eastAsiaTheme="minorHAnsi" w:hAnsiTheme="majorHAnsi" w:cs="Calibri"/>
          <w:b/>
          <w:bCs/>
          <w:szCs w:val="23"/>
          <w:lang w:val="en-US" w:eastAsia="en-US"/>
        </w:rPr>
        <w:t xml:space="preserve"> Un beneficiar poate depune o singura cerere in cadrul aceleiasi sesiuni de depunere proiecte deschise de GAL. Acesta poate depune o noua cerere in cadrul altei sesiuni</w:t>
      </w:r>
    </w:p>
    <w:p w14:paraId="2FA46297" w14:textId="77777777" w:rsidR="009A3F79" w:rsidRDefault="009A3F79" w:rsidP="00CF0AE6">
      <w:pPr>
        <w:autoSpaceDE w:val="0"/>
        <w:autoSpaceDN w:val="0"/>
        <w:adjustRightInd w:val="0"/>
        <w:rPr>
          <w:rFonts w:asciiTheme="majorHAnsi" w:eastAsiaTheme="minorHAnsi" w:hAnsiTheme="majorHAnsi" w:cs="Calibri"/>
          <w:b/>
          <w:bCs/>
          <w:szCs w:val="23"/>
          <w:lang w:val="en-US" w:eastAsia="en-US"/>
        </w:rPr>
      </w:pPr>
    </w:p>
    <w:p w14:paraId="5067191D" w14:textId="77777777" w:rsidR="009A3F79" w:rsidRPr="009A3F79" w:rsidRDefault="009A3F79" w:rsidP="00CF0AE6">
      <w:pPr>
        <w:autoSpaceDE w:val="0"/>
        <w:autoSpaceDN w:val="0"/>
        <w:adjustRightInd w:val="0"/>
        <w:rPr>
          <w:rFonts w:asciiTheme="majorHAnsi" w:hAnsiTheme="majorHAnsi"/>
          <w:i/>
          <w:iCs/>
          <w:szCs w:val="23"/>
        </w:rPr>
      </w:pPr>
    </w:p>
    <w:p w14:paraId="1E3B5AB5" w14:textId="77777777" w:rsidR="00CF0AE6" w:rsidRPr="006D47F5" w:rsidRDefault="00CF0AE6" w:rsidP="00CF0AE6">
      <w:pPr>
        <w:autoSpaceDE w:val="0"/>
        <w:autoSpaceDN w:val="0"/>
        <w:adjustRightInd w:val="0"/>
        <w:rPr>
          <w:rFonts w:asciiTheme="majorHAnsi" w:eastAsiaTheme="minorHAnsi" w:hAnsiTheme="majorHAnsi" w:cs="Calibri"/>
          <w:color w:val="FF0000"/>
          <w:szCs w:val="23"/>
          <w:lang w:val="en-US" w:eastAsia="en-US"/>
        </w:rPr>
      </w:pPr>
    </w:p>
    <w:p w14:paraId="66139E2E" w14:textId="77777777" w:rsidR="00AB1485" w:rsidRPr="009A3F79"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A3F79">
        <w:rPr>
          <w:rFonts w:asciiTheme="majorHAnsi" w:hAnsiTheme="majorHAnsi" w:cs="Calibri"/>
          <w:b/>
          <w:i/>
          <w:noProof/>
          <w:sz w:val="32"/>
          <w:szCs w:val="32"/>
        </w:rPr>
        <w:t>Capitolul 4 - CONDITII MINIME PENTRU ACORDAREA SPRIJINULUI</w:t>
      </w:r>
    </w:p>
    <w:p w14:paraId="19A82F0B" w14:textId="77777777" w:rsidR="00AB1485" w:rsidRPr="009A3F79" w:rsidRDefault="00AB1485" w:rsidP="00A26D2A">
      <w:pPr>
        <w:spacing w:before="120" w:after="120"/>
        <w:ind w:firstLine="720"/>
        <w:jc w:val="both"/>
        <w:rPr>
          <w:rFonts w:asciiTheme="majorHAnsi" w:hAnsiTheme="majorHAnsi"/>
          <w:noProof/>
        </w:rPr>
      </w:pPr>
    </w:p>
    <w:p w14:paraId="642174C9" w14:textId="77777777" w:rsidR="003D5BB2" w:rsidRPr="009A3F79" w:rsidRDefault="00F25B88" w:rsidP="00A26D2A">
      <w:pPr>
        <w:shd w:val="clear" w:color="auto" w:fill="C6D9F1"/>
        <w:spacing w:before="120" w:after="120"/>
        <w:jc w:val="both"/>
        <w:rPr>
          <w:rFonts w:asciiTheme="majorHAnsi" w:hAnsiTheme="majorHAnsi" w:cs="Calibri"/>
          <w:b/>
          <w:i/>
          <w:noProof/>
          <w:sz w:val="28"/>
        </w:rPr>
      </w:pPr>
      <w:r w:rsidRPr="009A3F79">
        <w:rPr>
          <w:rFonts w:asciiTheme="majorHAnsi" w:hAnsiTheme="majorHAnsi" w:cs="Calibri"/>
          <w:b/>
          <w:i/>
          <w:noProof/>
          <w:sz w:val="28"/>
        </w:rPr>
        <w:t>4.1</w:t>
      </w:r>
      <w:r w:rsidR="003D5BB2" w:rsidRPr="009A3F79">
        <w:rPr>
          <w:rFonts w:asciiTheme="majorHAnsi" w:hAnsiTheme="majorHAnsi" w:cs="Calibri"/>
          <w:b/>
          <w:i/>
          <w:noProof/>
          <w:sz w:val="28"/>
        </w:rPr>
        <w:t xml:space="preserve"> </w:t>
      </w:r>
      <w:r w:rsidR="003D5BB2" w:rsidRPr="009A3F79">
        <w:rPr>
          <w:rFonts w:asciiTheme="majorHAnsi" w:hAnsiTheme="majorHAnsi" w:cs="Calibri"/>
          <w:b/>
          <w:i/>
          <w:noProof/>
          <w:sz w:val="28"/>
        </w:rPr>
        <w:tab/>
        <w:t>Condiţii minime obligatorii pentru acordarea sprijinului</w:t>
      </w:r>
    </w:p>
    <w:p w14:paraId="728A4145" w14:textId="77777777" w:rsidR="003D5BB2" w:rsidRPr="009A3F79" w:rsidRDefault="003D5BB2" w:rsidP="00A26D2A">
      <w:pPr>
        <w:tabs>
          <w:tab w:val="left" w:pos="0"/>
        </w:tabs>
        <w:spacing w:before="120" w:after="120"/>
        <w:jc w:val="both"/>
        <w:rPr>
          <w:rFonts w:asciiTheme="majorHAnsi" w:hAnsiTheme="majorHAnsi" w:cs="Calibri"/>
          <w:b/>
          <w:noProof/>
        </w:rPr>
      </w:pPr>
    </w:p>
    <w:p w14:paraId="3CF6F6BE" w14:textId="77777777" w:rsidR="003D5BB2" w:rsidRPr="00780C9B" w:rsidRDefault="004831C9" w:rsidP="00A26D2A">
      <w:pPr>
        <w:tabs>
          <w:tab w:val="left" w:pos="0"/>
        </w:tabs>
        <w:spacing w:before="120" w:after="120"/>
        <w:jc w:val="both"/>
        <w:rPr>
          <w:rFonts w:asciiTheme="majorHAnsi" w:hAnsiTheme="majorHAnsi" w:cs="Calibri"/>
          <w:b/>
          <w:i/>
          <w:noProof/>
        </w:rPr>
      </w:pPr>
      <w:r w:rsidRPr="00780C9B">
        <w:rPr>
          <w:rFonts w:asciiTheme="majorHAnsi" w:hAnsiTheme="majorHAnsi" w:cs="Calibri"/>
          <w:noProof/>
        </w:rPr>
        <w:tab/>
      </w:r>
      <w:r w:rsidR="003D5BB2" w:rsidRPr="00780C9B">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780C9B">
        <w:rPr>
          <w:rFonts w:asciiTheme="majorHAnsi" w:hAnsiTheme="majorHAnsi" w:cs="Calibri"/>
          <w:b/>
          <w:i/>
          <w:noProof/>
        </w:rPr>
        <w:t>și pe coperta dosarului de proiect.</w:t>
      </w:r>
    </w:p>
    <w:p w14:paraId="6964A878" w14:textId="77777777" w:rsidR="0022076F" w:rsidRPr="00780C9B" w:rsidRDefault="0022076F" w:rsidP="00A26D2A">
      <w:pPr>
        <w:pStyle w:val="Default"/>
        <w:spacing w:after="120"/>
        <w:ind w:firstLine="360"/>
        <w:rPr>
          <w:rFonts w:asciiTheme="majorHAnsi" w:hAnsiTheme="majorHAnsi"/>
          <w:color w:val="auto"/>
          <w:szCs w:val="22"/>
        </w:rPr>
      </w:pPr>
      <w:r w:rsidRPr="00780C9B">
        <w:rPr>
          <w:rFonts w:asciiTheme="majorHAnsi" w:hAnsiTheme="majorHAnsi"/>
          <w:color w:val="auto"/>
          <w:szCs w:val="22"/>
        </w:rPr>
        <w:t xml:space="preserve">Pentru a putea primi sprijin în cadrul </w:t>
      </w:r>
      <w:r w:rsidR="004104E7" w:rsidRPr="00780C9B">
        <w:rPr>
          <w:rFonts w:asciiTheme="majorHAnsi" w:hAnsiTheme="majorHAnsi"/>
          <w:color w:val="auto"/>
          <w:szCs w:val="22"/>
        </w:rPr>
        <w:t>Masurii M</w:t>
      </w:r>
      <w:r w:rsidR="009A3F79" w:rsidRPr="00780C9B">
        <w:rPr>
          <w:rFonts w:asciiTheme="majorHAnsi" w:hAnsiTheme="majorHAnsi"/>
          <w:color w:val="auto"/>
          <w:szCs w:val="22"/>
        </w:rPr>
        <w:t>1</w:t>
      </w:r>
      <w:r w:rsidR="004104E7" w:rsidRPr="00780C9B">
        <w:rPr>
          <w:rFonts w:asciiTheme="majorHAnsi" w:hAnsiTheme="majorHAnsi"/>
          <w:color w:val="auto"/>
          <w:szCs w:val="22"/>
        </w:rPr>
        <w:t>/</w:t>
      </w:r>
      <w:r w:rsidR="00CF0AE6" w:rsidRPr="00780C9B">
        <w:rPr>
          <w:rFonts w:asciiTheme="majorHAnsi" w:hAnsiTheme="majorHAnsi"/>
          <w:color w:val="auto"/>
          <w:szCs w:val="22"/>
        </w:rPr>
        <w:t>1</w:t>
      </w:r>
      <w:r w:rsidR="009A3F79" w:rsidRPr="00780C9B">
        <w:rPr>
          <w:rFonts w:asciiTheme="majorHAnsi" w:hAnsiTheme="majorHAnsi"/>
          <w:color w:val="auto"/>
          <w:szCs w:val="22"/>
        </w:rPr>
        <w:t>C</w:t>
      </w:r>
      <w:r w:rsidRPr="00780C9B">
        <w:rPr>
          <w:rFonts w:asciiTheme="majorHAnsi" w:hAnsiTheme="majorHAnsi"/>
          <w:color w:val="auto"/>
          <w:szCs w:val="22"/>
        </w:rPr>
        <w:t xml:space="preserve">, solicitantul sprijinului trebuie să îndeplinească următoarele condiţii: </w:t>
      </w:r>
    </w:p>
    <w:p w14:paraId="559FEE71"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se încadrează în categoria de beneficiari eligibili;</w:t>
      </w:r>
    </w:p>
    <w:p w14:paraId="738B3FA3"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este persoană juridică, constituită în conformitate cu legislaţia în vigoare în România;</w:t>
      </w:r>
    </w:p>
    <w:p w14:paraId="40154135"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are prevăzut că domeniu de activitate activităţi specifice în domeniul de formare profesională;</w:t>
      </w:r>
    </w:p>
    <w:p w14:paraId="0A7364CD"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Soicitantul dispune de personal calificat, propriu sau cooptat;</w:t>
      </w:r>
    </w:p>
    <w:p w14:paraId="07EEB816"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dovedeşte experienţă anterioară relevanţă în proiecte de formare profesională;</w:t>
      </w:r>
    </w:p>
    <w:p w14:paraId="6C18CC87"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dispune de capacitatea tehnică şi financiară necesară derulării activităţilor specifice de formare;</w:t>
      </w:r>
    </w:p>
    <w:p w14:paraId="0E6B3B27"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Solicitantul nu este în stare de faliment sau lichidare;</w:t>
      </w:r>
    </w:p>
    <w:p w14:paraId="42C8EE0E" w14:textId="77777777" w:rsidR="00780C9B" w:rsidRPr="00780C9B" w:rsidRDefault="00780C9B" w:rsidP="00D247B4">
      <w:pPr>
        <w:pStyle w:val="ListParagraph"/>
        <w:numPr>
          <w:ilvl w:val="0"/>
          <w:numId w:val="18"/>
        </w:numPr>
        <w:autoSpaceDE w:val="0"/>
        <w:autoSpaceDN w:val="0"/>
        <w:adjustRightInd w:val="0"/>
        <w:jc w:val="both"/>
        <w:rPr>
          <w:rFonts w:asciiTheme="majorHAnsi" w:hAnsiTheme="majorHAnsi" w:cs="Trebuchet MS"/>
          <w:sz w:val="24"/>
          <w:lang w:val="x-none"/>
        </w:rPr>
      </w:pPr>
      <w:r w:rsidRPr="00780C9B">
        <w:rPr>
          <w:rFonts w:asciiTheme="majorHAnsi" w:hAnsiTheme="majorHAnsi" w:cs="Trebuchet MS"/>
          <w:sz w:val="24"/>
          <w:lang w:val="x-none"/>
        </w:rPr>
        <w:t>Solicitantu şi-a îndeplinit obligaţiile de plată ale impozitelor, taxelor şi contribuţiilor de asigurări sociale către bugetul de stat;</w:t>
      </w:r>
    </w:p>
    <w:p w14:paraId="4FD566C2" w14:textId="77777777" w:rsidR="00780C9B" w:rsidRDefault="00780C9B" w:rsidP="00D247B4">
      <w:pPr>
        <w:pStyle w:val="ListParagraph"/>
        <w:numPr>
          <w:ilvl w:val="0"/>
          <w:numId w:val="18"/>
        </w:numPr>
        <w:autoSpaceDE w:val="0"/>
        <w:autoSpaceDN w:val="0"/>
        <w:adjustRightInd w:val="0"/>
        <w:jc w:val="both"/>
        <w:rPr>
          <w:rFonts w:asciiTheme="majorHAnsi" w:hAnsiTheme="majorHAnsi"/>
          <w:sz w:val="24"/>
        </w:rPr>
      </w:pPr>
      <w:r w:rsidRPr="00780C9B">
        <w:rPr>
          <w:rFonts w:asciiTheme="majorHAnsi" w:hAnsiTheme="majorHAnsi"/>
          <w:sz w:val="24"/>
        </w:rPr>
        <w:t xml:space="preserve">În Cererea de Finanțare beneficiarul trebuie să demonstreze prin activitățile propuse și cerințele formulate pentru resursele umane alocate acestora, oportunitatea și necesitatea proiectului; </w:t>
      </w:r>
    </w:p>
    <w:p w14:paraId="48D3FC6A" w14:textId="77777777" w:rsidR="00780C9B" w:rsidRPr="00780C9B" w:rsidRDefault="00780C9B" w:rsidP="00780C9B">
      <w:pPr>
        <w:pStyle w:val="ListParagraph"/>
        <w:autoSpaceDE w:val="0"/>
        <w:autoSpaceDN w:val="0"/>
        <w:adjustRightInd w:val="0"/>
        <w:jc w:val="both"/>
        <w:rPr>
          <w:rFonts w:asciiTheme="majorHAnsi" w:hAnsiTheme="majorHAnsi"/>
          <w:sz w:val="24"/>
        </w:rPr>
      </w:pPr>
    </w:p>
    <w:p w14:paraId="07875A7C" w14:textId="77777777" w:rsidR="00780C9B" w:rsidRDefault="00780C9B" w:rsidP="00780C9B">
      <w:pPr>
        <w:autoSpaceDE w:val="0"/>
        <w:autoSpaceDN w:val="0"/>
        <w:adjustRightInd w:val="0"/>
        <w:ind w:firstLine="360"/>
        <w:jc w:val="both"/>
        <w:rPr>
          <w:rFonts w:asciiTheme="majorHAnsi" w:hAnsiTheme="majorHAnsi"/>
        </w:rPr>
      </w:pPr>
      <w:r w:rsidRPr="00780C9B">
        <w:rPr>
          <w:rFonts w:asciiTheme="majorHAnsi" w:hAnsiTheme="majorHAnsi"/>
        </w:rPr>
        <w:t>Grupul țintă (unde este cazul) trebui să fie format din persoane care își desfășoară activitatea sau au domiciliul pe teritoriul GAL.</w:t>
      </w:r>
    </w:p>
    <w:p w14:paraId="6EA6F0B4" w14:textId="77777777" w:rsidR="00780C9B" w:rsidRPr="00780C9B" w:rsidRDefault="00780C9B" w:rsidP="00780C9B">
      <w:pPr>
        <w:autoSpaceDE w:val="0"/>
        <w:autoSpaceDN w:val="0"/>
        <w:adjustRightInd w:val="0"/>
        <w:jc w:val="both"/>
        <w:rPr>
          <w:rFonts w:asciiTheme="majorHAnsi" w:hAnsiTheme="majorHAnsi"/>
        </w:rPr>
      </w:pPr>
    </w:p>
    <w:p w14:paraId="156D294C" w14:textId="77777777" w:rsidR="00780C9B" w:rsidRDefault="00780C9B" w:rsidP="00780C9B">
      <w:pPr>
        <w:autoSpaceDE w:val="0"/>
        <w:autoSpaceDN w:val="0"/>
        <w:adjustRightInd w:val="0"/>
        <w:ind w:firstLine="360"/>
        <w:jc w:val="both"/>
        <w:rPr>
          <w:rFonts w:asciiTheme="majorHAnsi" w:hAnsiTheme="majorHAnsi"/>
        </w:rPr>
      </w:pPr>
      <w:r w:rsidRPr="00780C9B">
        <w:rPr>
          <w:rFonts w:asciiTheme="majorHAnsi" w:hAnsiTheme="majorHAnsi"/>
          <w:b/>
          <w:highlight w:val="yellow"/>
        </w:rPr>
        <w:t>ATENTIE! *</w:t>
      </w:r>
      <w:r w:rsidRPr="00780C9B">
        <w:rPr>
          <w:rFonts w:asciiTheme="majorHAnsi" w:hAnsiTheme="majorHAnsi"/>
        </w:rPr>
        <w:t xml:space="preserve"> 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fiecare participant la evenimentele organizate în cadrul proiectului, care va fi atașată la Raportul de activitate.</w:t>
      </w:r>
    </w:p>
    <w:p w14:paraId="17D5FE7C" w14:textId="77777777" w:rsidR="00780C9B" w:rsidRPr="00780C9B" w:rsidRDefault="00780C9B" w:rsidP="00780C9B">
      <w:pPr>
        <w:autoSpaceDE w:val="0"/>
        <w:autoSpaceDN w:val="0"/>
        <w:adjustRightInd w:val="0"/>
        <w:jc w:val="both"/>
        <w:rPr>
          <w:rFonts w:asciiTheme="majorHAnsi" w:hAnsiTheme="majorHAnsi"/>
        </w:rPr>
      </w:pPr>
    </w:p>
    <w:p w14:paraId="0790A588" w14:textId="77777777" w:rsidR="00780C9B" w:rsidRDefault="00780C9B" w:rsidP="00780C9B">
      <w:pPr>
        <w:autoSpaceDE w:val="0"/>
        <w:autoSpaceDN w:val="0"/>
        <w:adjustRightInd w:val="0"/>
        <w:ind w:firstLine="720"/>
        <w:jc w:val="both"/>
        <w:rPr>
          <w:rFonts w:asciiTheme="majorHAnsi" w:hAnsiTheme="majorHAnsi"/>
        </w:rPr>
      </w:pPr>
      <w:r w:rsidRPr="00780C9B">
        <w:rPr>
          <w:rFonts w:asciiTheme="majorHAnsi" w:hAnsiTheme="majorHAnsi"/>
        </w:rPr>
        <w:lastRenderedPageBreak/>
        <w:t>*Nu este permisă deservirea acelorași persoane, care au beneficiat de aceleași servicii, în cadrul altor proiecte similare, finanțate în cadrul altor programe de finanțare nerambursabilă (inclusiv finanțate printr-un proiect derulat în perioada de programare 2007 - 2013).</w:t>
      </w:r>
    </w:p>
    <w:p w14:paraId="204EE278" w14:textId="77777777" w:rsidR="00AC1E89" w:rsidRPr="006D47F5" w:rsidRDefault="00AC1E89" w:rsidP="00A26D2A">
      <w:pPr>
        <w:autoSpaceDE w:val="0"/>
        <w:autoSpaceDN w:val="0"/>
        <w:adjustRightInd w:val="0"/>
        <w:spacing w:after="120"/>
        <w:jc w:val="both"/>
        <w:rPr>
          <w:rFonts w:ascii="Trebuchet MS" w:hAnsi="Trebuchet MS" w:cs="Trebuchet MS"/>
          <w:color w:val="FF0000"/>
          <w:lang w:val="en-US"/>
        </w:rPr>
      </w:pPr>
    </w:p>
    <w:p w14:paraId="0D52DA62" w14:textId="77777777" w:rsidR="004831C9" w:rsidRPr="00CE0EC6"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5 –                             CHELTUIELI ELIGIBILE SI NEELIGIBILE</w:t>
      </w:r>
    </w:p>
    <w:p w14:paraId="3E908B56" w14:textId="77777777" w:rsidR="004831C9" w:rsidRPr="00CE0EC6" w:rsidRDefault="004831C9"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5.1 </w:t>
      </w:r>
      <w:r w:rsidRPr="00CE0EC6">
        <w:rPr>
          <w:rFonts w:asciiTheme="majorHAnsi" w:hAnsiTheme="majorHAnsi" w:cs="Calibri"/>
          <w:b/>
          <w:i/>
          <w:noProof/>
          <w:sz w:val="28"/>
        </w:rPr>
        <w:tab/>
        <w:t>Cheltuieli eligibile:</w:t>
      </w:r>
    </w:p>
    <w:p w14:paraId="4A3E42C0"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Onorarii prestatori (inclusiv salarii, cazare, masa şi transport)</w:t>
      </w:r>
    </w:p>
    <w:p w14:paraId="519397CA" w14:textId="7B1B705C" w:rsidR="00CE0EC6" w:rsidRPr="00BF5F2C" w:rsidRDefault="00CE0EC6" w:rsidP="00BF5F2C">
      <w:pPr>
        <w:pStyle w:val="ListParagraph"/>
        <w:numPr>
          <w:ilvl w:val="0"/>
          <w:numId w:val="19"/>
        </w:numPr>
        <w:autoSpaceDE w:val="0"/>
        <w:autoSpaceDN w:val="0"/>
        <w:adjustRightInd w:val="0"/>
        <w:spacing w:after="120"/>
        <w:jc w:val="both"/>
        <w:rPr>
          <w:rFonts w:asciiTheme="majorHAnsi" w:hAnsiTheme="majorHAnsi" w:cs="Trebuchet MS"/>
          <w:sz w:val="24"/>
          <w:lang w:val="en-US"/>
        </w:rPr>
      </w:pPr>
      <w:r w:rsidRPr="00CE0EC6">
        <w:rPr>
          <w:rFonts w:asciiTheme="majorHAnsi" w:hAnsiTheme="majorHAnsi" w:cs="Trebuchet MS"/>
          <w:sz w:val="24"/>
          <w:lang w:val="x-none"/>
        </w:rPr>
        <w:t>Cheltuieli pentru derularea activităţii</w:t>
      </w:r>
      <w:r w:rsidRPr="00CE0EC6">
        <w:rPr>
          <w:rFonts w:asciiTheme="majorHAnsi" w:hAnsiTheme="majorHAnsi" w:cs="Trebuchet MS"/>
          <w:sz w:val="24"/>
          <w:lang w:val="en-US"/>
        </w:rPr>
        <w:t xml:space="preserve"> (inclusiv partea practica</w:t>
      </w:r>
      <w:r w:rsidR="00BF5F2C">
        <w:rPr>
          <w:rFonts w:asciiTheme="majorHAnsi" w:hAnsiTheme="majorHAnsi" w:cs="Trebuchet MS"/>
          <w:sz w:val="24"/>
          <w:lang w:val="en-US"/>
        </w:rPr>
        <w:t>, daca este cazul</w:t>
      </w:r>
      <w:r w:rsidRPr="00BF5F2C">
        <w:rPr>
          <w:rFonts w:asciiTheme="majorHAnsi" w:hAnsiTheme="majorHAnsi" w:cs="Trebuchet MS"/>
          <w:lang w:val="en-US"/>
        </w:rPr>
        <w:t>);</w:t>
      </w:r>
    </w:p>
    <w:p w14:paraId="26330AA2"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Cazare, masa şi transport (după caz);</w:t>
      </w:r>
    </w:p>
    <w:p w14:paraId="0F2BB20F" w14:textId="36B23DA5"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Materiale didactice şi consumabile</w:t>
      </w:r>
      <w:r w:rsidRPr="00CE0EC6">
        <w:rPr>
          <w:rFonts w:asciiTheme="majorHAnsi" w:hAnsiTheme="majorHAnsi" w:cs="Trebuchet MS"/>
          <w:sz w:val="24"/>
          <w:lang w:val="en-US"/>
        </w:rPr>
        <w:t xml:space="preserve"> </w:t>
      </w:r>
      <w:r w:rsidR="00BF5F2C">
        <w:rPr>
          <w:rFonts w:asciiTheme="majorHAnsi" w:hAnsiTheme="majorHAnsi" w:cs="Trebuchet MS"/>
          <w:sz w:val="24"/>
          <w:lang w:val="en-US"/>
        </w:rPr>
        <w:t>;</w:t>
      </w:r>
    </w:p>
    <w:p w14:paraId="1A5AAEB0"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de echipamente necesare;</w:t>
      </w:r>
    </w:p>
    <w:p w14:paraId="23EC431F"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de spaţii pentru susţinerea activităţii;</w:t>
      </w:r>
    </w:p>
    <w:p w14:paraId="39D7C40B"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Închiriere mijloace de transport persoane (cursanţi şi lectori);</w:t>
      </w:r>
    </w:p>
    <w:p w14:paraId="087929A4" w14:textId="77777777" w:rsidR="00CE0EC6" w:rsidRPr="00CE0EC6" w:rsidRDefault="00CE0EC6" w:rsidP="00D247B4">
      <w:pPr>
        <w:pStyle w:val="ListParagraph"/>
        <w:numPr>
          <w:ilvl w:val="0"/>
          <w:numId w:val="19"/>
        </w:numPr>
        <w:autoSpaceDE w:val="0"/>
        <w:autoSpaceDN w:val="0"/>
        <w:adjustRightInd w:val="0"/>
        <w:spacing w:after="120"/>
        <w:jc w:val="both"/>
        <w:rPr>
          <w:rFonts w:asciiTheme="majorHAnsi" w:hAnsiTheme="majorHAnsi" w:cs="Trebuchet MS"/>
          <w:sz w:val="24"/>
          <w:lang w:val="x-none"/>
        </w:rPr>
      </w:pPr>
      <w:r w:rsidRPr="00CE0EC6">
        <w:rPr>
          <w:rFonts w:asciiTheme="majorHAnsi" w:hAnsiTheme="majorHAnsi" w:cs="Trebuchet MS"/>
          <w:sz w:val="24"/>
          <w:lang w:val="x-none"/>
        </w:rPr>
        <w:t>Alte cheltuieli strict legate de implementarea activităţilor de formare profesională şi informare (cu justificare);</w:t>
      </w:r>
    </w:p>
    <w:p w14:paraId="2B3F393E" w14:textId="77777777" w:rsidR="00D263D2" w:rsidRPr="006D47F5" w:rsidRDefault="00D263D2" w:rsidP="00A26D2A">
      <w:pPr>
        <w:autoSpaceDE w:val="0"/>
        <w:autoSpaceDN w:val="0"/>
        <w:adjustRightInd w:val="0"/>
        <w:spacing w:after="120"/>
        <w:ind w:left="720"/>
        <w:jc w:val="both"/>
        <w:rPr>
          <w:rFonts w:asciiTheme="majorHAnsi" w:hAnsiTheme="majorHAnsi" w:cs="Trebuchet MS"/>
          <w:color w:val="FF0000"/>
          <w:lang w:val="x-none"/>
        </w:rPr>
      </w:pPr>
    </w:p>
    <w:p w14:paraId="3383CFFF" w14:textId="77777777" w:rsidR="000B78AD" w:rsidRPr="00CE0EC6" w:rsidRDefault="000B78AD"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5.2 </w:t>
      </w:r>
      <w:r w:rsidRPr="00CE0EC6">
        <w:rPr>
          <w:rFonts w:asciiTheme="majorHAnsi" w:hAnsiTheme="majorHAnsi" w:cs="Calibri"/>
          <w:b/>
          <w:i/>
          <w:noProof/>
          <w:sz w:val="28"/>
        </w:rPr>
        <w:tab/>
        <w:t>Cheltuieli neeligibile:</w:t>
      </w:r>
    </w:p>
    <w:p w14:paraId="62CF469F" w14:textId="77777777" w:rsidR="00A26D2A" w:rsidRPr="00CE0EC6" w:rsidRDefault="00A26D2A" w:rsidP="00A26D2A">
      <w:pPr>
        <w:autoSpaceDE w:val="0"/>
        <w:autoSpaceDN w:val="0"/>
        <w:adjustRightInd w:val="0"/>
        <w:spacing w:after="120"/>
        <w:jc w:val="both"/>
        <w:rPr>
          <w:rFonts w:asciiTheme="majorHAnsi" w:hAnsiTheme="majorHAnsi" w:cs="Trebuchet MS"/>
          <w:b/>
          <w:bCs/>
          <w:lang w:val="en-US"/>
        </w:rPr>
      </w:pPr>
    </w:p>
    <w:p w14:paraId="44D52B8F" w14:textId="77777777"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legate de cursuri de formare profesională care fac partea din programul de educaţie sau sistem de învăţământ secundar şi superior;</w:t>
      </w:r>
    </w:p>
    <w:p w14:paraId="40F4F912" w14:textId="77777777"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legate de cursuri de formare profesională finanţate prin alte programe;</w:t>
      </w:r>
    </w:p>
    <w:p w14:paraId="11040581" w14:textId="77777777"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Costuri cu investiţiile (inclusive cele demonstrative);</w:t>
      </w:r>
    </w:p>
    <w:p w14:paraId="6253D0CC" w14:textId="77777777" w:rsidR="00CE0EC6" w:rsidRPr="00CE0EC6" w:rsidRDefault="00CE0EC6" w:rsidP="00D247B4">
      <w:pPr>
        <w:numPr>
          <w:ilvl w:val="0"/>
          <w:numId w:val="12"/>
        </w:numPr>
        <w:autoSpaceDE w:val="0"/>
        <w:autoSpaceDN w:val="0"/>
        <w:adjustRightInd w:val="0"/>
        <w:spacing w:line="276" w:lineRule="auto"/>
        <w:jc w:val="both"/>
        <w:rPr>
          <w:rFonts w:asciiTheme="majorHAnsi" w:hAnsiTheme="majorHAnsi" w:cs="Trebuchet MS"/>
          <w:lang w:val="x-none"/>
        </w:rPr>
      </w:pPr>
      <w:r w:rsidRPr="00CE0EC6">
        <w:rPr>
          <w:rFonts w:asciiTheme="majorHAnsi" w:hAnsiTheme="majorHAnsi" w:cs="Trebuchet MS"/>
          <w:lang w:val="x-none"/>
        </w:rPr>
        <w:t>Cheltuieli care nu servesc exclusiv acţiunilor de formare profesională/informare;</w:t>
      </w:r>
    </w:p>
    <w:p w14:paraId="447DFF05" w14:textId="77777777" w:rsidR="0074567A" w:rsidRPr="00CE0EC6" w:rsidRDefault="0074567A" w:rsidP="00D247B4">
      <w:pPr>
        <w:pStyle w:val="ListParagraph"/>
        <w:numPr>
          <w:ilvl w:val="0"/>
          <w:numId w:val="12"/>
        </w:numPr>
        <w:autoSpaceDE w:val="0"/>
        <w:autoSpaceDN w:val="0"/>
        <w:adjustRightInd w:val="0"/>
        <w:spacing w:after="157"/>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Cheltuieli cu investițiile ce fac obiectul dublei finanțări care vizează aceleași costuri eligibile; </w:t>
      </w:r>
    </w:p>
    <w:p w14:paraId="30AD45A6" w14:textId="77777777" w:rsidR="0074567A" w:rsidRPr="00CE0EC6" w:rsidRDefault="0074567A" w:rsidP="00D247B4">
      <w:pPr>
        <w:pStyle w:val="ListParagraph"/>
        <w:numPr>
          <w:ilvl w:val="0"/>
          <w:numId w:val="12"/>
        </w:numPr>
        <w:autoSpaceDE w:val="0"/>
        <w:autoSpaceDN w:val="0"/>
        <w:adjustRightInd w:val="0"/>
        <w:spacing w:after="157"/>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Cheltuieli neeligibile în conformitate cu art. 69, alin (3) din R (UE) nr. 1303/2013 și anume: </w:t>
      </w:r>
    </w:p>
    <w:p w14:paraId="0255BB30" w14:textId="77777777" w:rsidR="0074567A" w:rsidRPr="00CE0EC6" w:rsidRDefault="0074567A" w:rsidP="0074567A">
      <w:pPr>
        <w:pStyle w:val="ListParagraph"/>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(a) dobânzi debitoare, cu excepţia celor referitoare la granturi acordate sub forma unei subvenţii pentru dobândă sau a unei subvenţii pentru comisioanele de garantare și pentru fondurile mutuale în condițiile menționate în M17; </w:t>
      </w:r>
    </w:p>
    <w:p w14:paraId="2DFAD7A9" w14:textId="77777777" w:rsidR="0074567A" w:rsidRPr="00CE0EC6" w:rsidRDefault="0074567A" w:rsidP="0074567A">
      <w:pPr>
        <w:pStyle w:val="ListParagraph"/>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(b) achiziţionarea de terenuri construite și neconstruite; </w:t>
      </w:r>
    </w:p>
    <w:p w14:paraId="0B304338" w14:textId="77777777" w:rsidR="0074567A" w:rsidRPr="00CE0EC6" w:rsidRDefault="0074567A" w:rsidP="0074567A">
      <w:pPr>
        <w:pStyle w:val="ListParagraph"/>
        <w:autoSpaceDE w:val="0"/>
        <w:autoSpaceDN w:val="0"/>
        <w:adjustRightInd w:val="0"/>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lastRenderedPageBreak/>
        <w:t xml:space="preserve">(c) taxa pe valoarea adăugată, cu excepţia cazului în care aceasta nu se poate recupera în temeiul legislaţiei naţionale privind TVA-ul și a prevederilor specifice pentru instrumente financiare; </w:t>
      </w:r>
    </w:p>
    <w:p w14:paraId="558F7723" w14:textId="77777777" w:rsidR="0074567A" w:rsidRPr="00CE0EC6" w:rsidRDefault="0074567A" w:rsidP="00D247B4">
      <w:pPr>
        <w:pStyle w:val="ListParagraph"/>
        <w:numPr>
          <w:ilvl w:val="0"/>
          <w:numId w:val="12"/>
        </w:numPr>
        <w:autoSpaceDE w:val="0"/>
        <w:autoSpaceDN w:val="0"/>
        <w:adjustRightInd w:val="0"/>
        <w:spacing w:after="154"/>
        <w:rPr>
          <w:rFonts w:asciiTheme="majorHAnsi" w:eastAsiaTheme="minorHAnsi" w:hAnsiTheme="majorHAnsi" w:cs="Calibri"/>
          <w:sz w:val="24"/>
          <w:szCs w:val="24"/>
          <w:lang w:val="en-US" w:eastAsia="en-US"/>
        </w:rPr>
      </w:pPr>
      <w:r w:rsidRPr="00CE0EC6">
        <w:rPr>
          <w:rFonts w:asciiTheme="majorHAnsi" w:eastAsiaTheme="minorHAnsi" w:hAnsiTheme="majorHAnsi" w:cs="Calibri"/>
          <w:sz w:val="24"/>
          <w:szCs w:val="24"/>
          <w:lang w:val="en-US" w:eastAsia="en-US"/>
        </w:rPr>
        <w:t xml:space="preserve">In cazul contractelor de leasing, celelalte costuri legate de contractele de leasing, cum ar fi marja locatorului, costurile de refinanțare a dobânzilor, cheltuielile generale și cheltuielile de asigurare; </w:t>
      </w:r>
    </w:p>
    <w:p w14:paraId="7BDA519A" w14:textId="77777777" w:rsidR="00A26D2A" w:rsidRPr="00CE0EC6" w:rsidRDefault="00A26D2A" w:rsidP="00A26D2A">
      <w:pPr>
        <w:pStyle w:val="Default"/>
        <w:spacing w:after="120"/>
        <w:ind w:left="720"/>
        <w:rPr>
          <w:rFonts w:asciiTheme="majorHAnsi" w:hAnsiTheme="majorHAnsi"/>
          <w:color w:val="auto"/>
          <w:szCs w:val="22"/>
        </w:rPr>
      </w:pPr>
    </w:p>
    <w:p w14:paraId="017983A0" w14:textId="77777777" w:rsidR="00FD1E20" w:rsidRPr="00CE0EC6"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6 –                                        SELECTIA PROIECTELOR</w:t>
      </w:r>
    </w:p>
    <w:p w14:paraId="2DBB3C36" w14:textId="77777777" w:rsidR="00FD1E20" w:rsidRPr="00CE0EC6" w:rsidRDefault="00FD1E20" w:rsidP="00A26D2A">
      <w:pPr>
        <w:tabs>
          <w:tab w:val="left" w:pos="0"/>
        </w:tabs>
        <w:spacing w:before="120" w:after="120"/>
        <w:jc w:val="both"/>
        <w:rPr>
          <w:rFonts w:asciiTheme="majorHAnsi" w:hAnsiTheme="majorHAnsi" w:cs="Calibri"/>
          <w:noProof/>
        </w:rPr>
      </w:pPr>
    </w:p>
    <w:p w14:paraId="0301A81B" w14:textId="77777777" w:rsidR="00FD1E20" w:rsidRPr="00CE0EC6" w:rsidRDefault="00FD1E2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6.1 </w:t>
      </w:r>
      <w:r w:rsidRPr="00CE0EC6">
        <w:rPr>
          <w:rFonts w:asciiTheme="majorHAnsi" w:hAnsiTheme="majorHAnsi" w:cs="Calibri"/>
          <w:b/>
          <w:i/>
          <w:noProof/>
          <w:sz w:val="28"/>
        </w:rPr>
        <w:tab/>
        <w:t>Principiile si criteriile de selectie</w:t>
      </w:r>
    </w:p>
    <w:p w14:paraId="719AD388" w14:textId="77777777" w:rsidR="00A26D2A" w:rsidRPr="00CE0EC6" w:rsidRDefault="00A26D2A" w:rsidP="00A26D2A">
      <w:pPr>
        <w:spacing w:before="120" w:after="120"/>
        <w:ind w:firstLine="720"/>
        <w:jc w:val="both"/>
        <w:rPr>
          <w:rFonts w:asciiTheme="majorHAnsi" w:hAnsiTheme="majorHAnsi" w:cs="Calibri"/>
          <w:noProof/>
        </w:rPr>
      </w:pPr>
    </w:p>
    <w:p w14:paraId="5BB2080C" w14:textId="77777777" w:rsidR="00CC4B72" w:rsidRPr="00CE0EC6" w:rsidRDefault="00CC4B72" w:rsidP="00A26D2A">
      <w:pPr>
        <w:spacing w:before="120" w:after="120"/>
        <w:ind w:firstLine="720"/>
        <w:jc w:val="both"/>
        <w:rPr>
          <w:rFonts w:asciiTheme="majorHAnsi" w:hAnsiTheme="majorHAnsi" w:cs="Calibri"/>
          <w:noProof/>
        </w:rPr>
      </w:pPr>
      <w:r w:rsidRPr="00CE0EC6">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CE0EC6">
        <w:rPr>
          <w:rFonts w:asciiTheme="majorHAnsi" w:hAnsiTheme="majorHAnsi" w:cs="Calibri"/>
          <w:noProof/>
        </w:rPr>
        <w:t xml:space="preserve"> din fisa masurii </w:t>
      </w:r>
      <w:r w:rsidR="00145580" w:rsidRPr="00CE0EC6">
        <w:rPr>
          <w:rFonts w:asciiTheme="majorHAnsi" w:hAnsiTheme="majorHAnsi" w:cs="Calibri"/>
          <w:noProof/>
        </w:rPr>
        <w:t>.</w:t>
      </w:r>
    </w:p>
    <w:p w14:paraId="57EBA26E" w14:textId="77777777" w:rsidR="00145580" w:rsidRPr="00CE0EC6" w:rsidRDefault="00145580" w:rsidP="00A26D2A">
      <w:pPr>
        <w:spacing w:before="120" w:after="120"/>
        <w:ind w:firstLine="720"/>
        <w:jc w:val="both"/>
        <w:rPr>
          <w:rFonts w:asciiTheme="majorHAnsi" w:hAnsiTheme="majorHAnsi" w:cs="Calibri"/>
          <w:noProof/>
        </w:rPr>
      </w:pPr>
      <w:r w:rsidRPr="00CE0EC6">
        <w:rPr>
          <w:rFonts w:asciiTheme="majorHAnsi" w:hAnsiTheme="majorHAnsi" w:cs="Calibri"/>
          <w:noProof/>
        </w:rPr>
        <w:t>Grupul de Actiune Locala „Colinele Prahovei”are urmatoarele criterii de selectie:</w:t>
      </w:r>
    </w:p>
    <w:p w14:paraId="05C32949" w14:textId="77777777" w:rsidR="006E27D3" w:rsidRPr="006D47F5" w:rsidRDefault="006E27D3" w:rsidP="00A26D2A">
      <w:pPr>
        <w:autoSpaceDE w:val="0"/>
        <w:autoSpaceDN w:val="0"/>
        <w:adjustRightInd w:val="0"/>
        <w:spacing w:before="120" w:after="120" w:line="276" w:lineRule="auto"/>
        <w:jc w:val="both"/>
        <w:rPr>
          <w:rFonts w:asciiTheme="majorHAnsi" w:hAnsiTheme="majorHAnsi" w:cs="Trebuchet MS"/>
          <w:b/>
          <w:bCs/>
          <w:color w:val="FF0000"/>
          <w:lang w:val="en-US"/>
        </w:rPr>
      </w:pPr>
      <w:r w:rsidRPr="00CE0EC6">
        <w:rPr>
          <w:rFonts w:asciiTheme="majorHAnsi" w:hAnsiTheme="majorHAnsi" w:cs="Trebuchet MS"/>
          <w:b/>
          <w:bCs/>
        </w:rPr>
        <w:t xml:space="preserve">Criterii de selecție </w:t>
      </w:r>
      <w:r w:rsidR="00DA52B0" w:rsidRPr="00CE0EC6">
        <w:rPr>
          <w:rFonts w:asciiTheme="majorHAnsi" w:hAnsiTheme="majorHAnsi" w:cs="Trebuchet MS"/>
          <w:b/>
          <w:bCs/>
          <w:lang w:val="en-US"/>
        </w:rPr>
        <w:t>:</w:t>
      </w:r>
    </w:p>
    <w:tbl>
      <w:tblPr>
        <w:tblW w:w="0" w:type="auto"/>
        <w:jc w:val="center"/>
        <w:tblLayout w:type="fixed"/>
        <w:tblCellMar>
          <w:left w:w="105" w:type="dxa"/>
          <w:right w:w="105" w:type="dxa"/>
        </w:tblCellMar>
        <w:tblLook w:val="0000" w:firstRow="0" w:lastRow="0" w:firstColumn="0" w:lastColumn="0" w:noHBand="0" w:noVBand="0"/>
      </w:tblPr>
      <w:tblGrid>
        <w:gridCol w:w="780"/>
        <w:gridCol w:w="7290"/>
        <w:gridCol w:w="1125"/>
      </w:tblGrid>
      <w:tr w:rsidR="00CE0EC6" w:rsidRPr="002F65B8" w14:paraId="34609EF6" w14:textId="77777777"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14:paraId="2B138866"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14:paraId="27647158" w14:textId="77777777" w:rsidR="00CE0EC6" w:rsidRPr="002F65B8" w:rsidRDefault="00CE0EC6" w:rsidP="00CE0EC6">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Principii şi criterii de selecţie</w:t>
            </w:r>
          </w:p>
        </w:tc>
        <w:tc>
          <w:tcPr>
            <w:tcW w:w="1125" w:type="dxa"/>
            <w:tcBorders>
              <w:top w:val="single" w:sz="6" w:space="0" w:color="000000"/>
              <w:left w:val="single" w:sz="6" w:space="0" w:color="000000"/>
              <w:bottom w:val="single" w:sz="6" w:space="0" w:color="000000"/>
              <w:right w:val="single" w:sz="6" w:space="0" w:color="000000"/>
            </w:tcBorders>
          </w:tcPr>
          <w:p w14:paraId="535D10F6"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Punctaj</w:t>
            </w:r>
          </w:p>
        </w:tc>
      </w:tr>
      <w:tr w:rsidR="00CE0EC6" w:rsidRPr="002F65B8" w14:paraId="06BF6F1E" w14:textId="77777777"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14:paraId="79BF04ED"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14:paraId="302CF5D4"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Experienţa formatorilor </w:t>
            </w:r>
          </w:p>
          <w:p w14:paraId="47DF9810"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a)min 1 proiect de formare</w:t>
            </w:r>
            <w:r w:rsidRPr="002F65B8">
              <w:rPr>
                <w:rFonts w:asciiTheme="majorHAnsi" w:hAnsiTheme="majorHAnsi" w:cs="Trebuchet MS"/>
                <w:b/>
                <w:bCs/>
              </w:rPr>
              <w:t xml:space="preserve"> – 20puncte</w:t>
            </w:r>
          </w:p>
          <w:p w14:paraId="67D973AE"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b)2-3 proiecte de formare implement</w:t>
            </w:r>
            <w:r w:rsidRPr="002F65B8">
              <w:rPr>
                <w:rFonts w:asciiTheme="majorHAnsi" w:hAnsiTheme="majorHAnsi" w:cs="Trebuchet MS"/>
                <w:b/>
                <w:bCs/>
              </w:rPr>
              <w:t>at</w:t>
            </w:r>
            <w:r w:rsidRPr="002F65B8">
              <w:rPr>
                <w:rFonts w:asciiTheme="majorHAnsi" w:hAnsiTheme="majorHAnsi" w:cs="Trebuchet MS"/>
                <w:b/>
                <w:bCs/>
                <w:lang w:val="x-none"/>
              </w:rPr>
              <w:t>e</w:t>
            </w:r>
            <w:r w:rsidRPr="002F65B8">
              <w:rPr>
                <w:rFonts w:asciiTheme="majorHAnsi" w:hAnsiTheme="majorHAnsi" w:cs="Trebuchet MS"/>
                <w:b/>
                <w:bCs/>
              </w:rPr>
              <w:t xml:space="preserve"> – 30 puncte</w:t>
            </w:r>
          </w:p>
          <w:p w14:paraId="1C37BA32"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c)Mai mult de 3 proiecte implementate</w:t>
            </w:r>
            <w:r w:rsidRPr="002F65B8">
              <w:rPr>
                <w:rFonts w:asciiTheme="majorHAnsi" w:hAnsiTheme="majorHAnsi" w:cs="Trebuchet MS"/>
                <w:b/>
                <w:bCs/>
              </w:rPr>
              <w:t xml:space="preserve"> – 50 puncte</w:t>
            </w:r>
          </w:p>
        </w:tc>
        <w:tc>
          <w:tcPr>
            <w:tcW w:w="1125" w:type="dxa"/>
            <w:tcBorders>
              <w:top w:val="single" w:sz="6" w:space="0" w:color="000000"/>
              <w:left w:val="single" w:sz="6" w:space="0" w:color="000000"/>
              <w:bottom w:val="single" w:sz="6" w:space="0" w:color="000000"/>
              <w:right w:val="single" w:sz="6" w:space="0" w:color="000000"/>
            </w:tcBorders>
          </w:tcPr>
          <w:p w14:paraId="20EEDDCB"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Maxim 50 puncte</w:t>
            </w:r>
          </w:p>
        </w:tc>
      </w:tr>
      <w:tr w:rsidR="00CE0EC6" w:rsidRPr="002F65B8" w14:paraId="17D74E1F" w14:textId="77777777"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14:paraId="7916987A"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14:paraId="72E48491"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Număr de cursanţi</w:t>
            </w:r>
            <w:r w:rsidRPr="002F65B8">
              <w:rPr>
                <w:rFonts w:asciiTheme="majorHAnsi" w:hAnsiTheme="majorHAnsi" w:cs="Trebuchet MS"/>
                <w:b/>
                <w:bCs/>
              </w:rPr>
              <w:t>:</w:t>
            </w:r>
          </w:p>
          <w:p w14:paraId="43BE9F71"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a)Sub 50 persoane/proiect – 10 puncte</w:t>
            </w:r>
          </w:p>
          <w:p w14:paraId="02F79A21"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b)Peste 50 persoane/proiect – 20 puncte</w:t>
            </w:r>
          </w:p>
        </w:tc>
        <w:tc>
          <w:tcPr>
            <w:tcW w:w="1125" w:type="dxa"/>
            <w:tcBorders>
              <w:top w:val="single" w:sz="6" w:space="0" w:color="000000"/>
              <w:left w:val="single" w:sz="6" w:space="0" w:color="000000"/>
              <w:bottom w:val="single" w:sz="6" w:space="0" w:color="000000"/>
              <w:right w:val="single" w:sz="6" w:space="0" w:color="000000"/>
            </w:tcBorders>
          </w:tcPr>
          <w:p w14:paraId="6FE0A2ED"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Maxim 20 puncte</w:t>
            </w:r>
          </w:p>
        </w:tc>
      </w:tr>
      <w:tr w:rsidR="00CE0EC6" w:rsidRPr="002F65B8" w14:paraId="04DD34C1" w14:textId="77777777"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14:paraId="39DCB495"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14:paraId="6308903E" w14:textId="77777777" w:rsidR="00CE0EC6" w:rsidRPr="002F65B8" w:rsidRDefault="00CE0EC6" w:rsidP="00CE0EC6">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Tematică </w:t>
            </w:r>
          </w:p>
          <w:p w14:paraId="5A928BBD"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a)Agricultură ecologică/Măsuri de protecţie a mediului</w:t>
            </w:r>
            <w:r w:rsidRPr="002F65B8">
              <w:rPr>
                <w:rFonts w:asciiTheme="majorHAnsi" w:hAnsiTheme="majorHAnsi" w:cs="Trebuchet MS"/>
                <w:b/>
                <w:bCs/>
              </w:rPr>
              <w:t xml:space="preserve"> - 10 puncte</w:t>
            </w:r>
          </w:p>
          <w:p w14:paraId="4307BD1C"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 xml:space="preserve"> b)Marketing</w:t>
            </w:r>
            <w:r w:rsidRPr="002F65B8">
              <w:rPr>
                <w:rFonts w:asciiTheme="majorHAnsi" w:hAnsiTheme="majorHAnsi" w:cs="Trebuchet MS"/>
                <w:b/>
                <w:bCs/>
              </w:rPr>
              <w:t xml:space="preserve"> -10 puncte</w:t>
            </w:r>
          </w:p>
          <w:p w14:paraId="1AEEA0C8"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lang w:val="x-none"/>
              </w:rPr>
              <w:t>c) Tehnologii agricole</w:t>
            </w:r>
            <w:r w:rsidRPr="002F65B8">
              <w:rPr>
                <w:rFonts w:asciiTheme="majorHAnsi" w:hAnsiTheme="majorHAnsi" w:cs="Trebuchet MS"/>
                <w:b/>
                <w:bCs/>
              </w:rPr>
              <w:t xml:space="preserve"> - 10 puncte</w:t>
            </w:r>
          </w:p>
        </w:tc>
        <w:tc>
          <w:tcPr>
            <w:tcW w:w="1125" w:type="dxa"/>
            <w:tcBorders>
              <w:top w:val="single" w:sz="6" w:space="0" w:color="000000"/>
              <w:left w:val="single" w:sz="6" w:space="0" w:color="000000"/>
              <w:bottom w:val="single" w:sz="6" w:space="0" w:color="000000"/>
              <w:right w:val="single" w:sz="6" w:space="0" w:color="000000"/>
            </w:tcBorders>
          </w:tcPr>
          <w:p w14:paraId="4F9AE8AE"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Maxim 30 puncte</w:t>
            </w:r>
          </w:p>
        </w:tc>
      </w:tr>
      <w:tr w:rsidR="00CE0EC6" w:rsidRPr="002F65B8" w14:paraId="5EE17BD5" w14:textId="77777777" w:rsidTr="00CE0EC6">
        <w:trPr>
          <w:jc w:val="center"/>
        </w:trPr>
        <w:tc>
          <w:tcPr>
            <w:tcW w:w="780" w:type="dxa"/>
            <w:tcBorders>
              <w:top w:val="single" w:sz="6" w:space="0" w:color="000000"/>
              <w:left w:val="single" w:sz="6" w:space="0" w:color="000000"/>
              <w:bottom w:val="single" w:sz="6" w:space="0" w:color="000000"/>
              <w:right w:val="single" w:sz="6" w:space="0" w:color="000000"/>
            </w:tcBorders>
          </w:tcPr>
          <w:p w14:paraId="353D85EA" w14:textId="77777777" w:rsidR="00CE0EC6" w:rsidRPr="002F65B8" w:rsidRDefault="00CE0EC6" w:rsidP="00CE0EC6">
            <w:pPr>
              <w:autoSpaceDE w:val="0"/>
              <w:autoSpaceDN w:val="0"/>
              <w:adjustRightInd w:val="0"/>
              <w:jc w:val="both"/>
              <w:rPr>
                <w:rFonts w:asciiTheme="majorHAnsi" w:hAnsiTheme="majorHAnsi" w:cs="Trebuchet MS"/>
                <w:b/>
                <w:bCs/>
                <w:lang w:val="x-none"/>
              </w:rPr>
            </w:pPr>
          </w:p>
        </w:tc>
        <w:tc>
          <w:tcPr>
            <w:tcW w:w="7290" w:type="dxa"/>
            <w:tcBorders>
              <w:top w:val="single" w:sz="6" w:space="0" w:color="000000"/>
              <w:left w:val="single" w:sz="6" w:space="0" w:color="000000"/>
              <w:bottom w:val="single" w:sz="6" w:space="0" w:color="000000"/>
              <w:right w:val="single" w:sz="6" w:space="0" w:color="000000"/>
            </w:tcBorders>
          </w:tcPr>
          <w:p w14:paraId="14472585"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TOTAL</w:t>
            </w:r>
          </w:p>
        </w:tc>
        <w:tc>
          <w:tcPr>
            <w:tcW w:w="1125" w:type="dxa"/>
            <w:tcBorders>
              <w:top w:val="single" w:sz="6" w:space="0" w:color="000000"/>
              <w:left w:val="single" w:sz="6" w:space="0" w:color="000000"/>
              <w:bottom w:val="single" w:sz="6" w:space="0" w:color="000000"/>
              <w:right w:val="single" w:sz="6" w:space="0" w:color="000000"/>
            </w:tcBorders>
          </w:tcPr>
          <w:p w14:paraId="08772C0C" w14:textId="77777777" w:rsidR="00CE0EC6" w:rsidRPr="002F65B8" w:rsidRDefault="00CE0EC6" w:rsidP="00CE0EC6">
            <w:pPr>
              <w:autoSpaceDE w:val="0"/>
              <w:autoSpaceDN w:val="0"/>
              <w:adjustRightInd w:val="0"/>
              <w:jc w:val="both"/>
              <w:rPr>
                <w:rFonts w:asciiTheme="majorHAnsi" w:hAnsiTheme="majorHAnsi" w:cs="Trebuchet MS"/>
                <w:b/>
                <w:bCs/>
              </w:rPr>
            </w:pPr>
            <w:r w:rsidRPr="002F65B8">
              <w:rPr>
                <w:rFonts w:asciiTheme="majorHAnsi" w:hAnsiTheme="majorHAnsi" w:cs="Trebuchet MS"/>
                <w:b/>
                <w:bCs/>
              </w:rPr>
              <w:t>100 puncte</w:t>
            </w:r>
          </w:p>
        </w:tc>
      </w:tr>
    </w:tbl>
    <w:p w14:paraId="0B58926B" w14:textId="77777777" w:rsidR="00AB5D26" w:rsidRPr="006D47F5" w:rsidRDefault="00AB5D26" w:rsidP="00A26D2A">
      <w:pPr>
        <w:spacing w:after="120"/>
        <w:ind w:firstLine="708"/>
        <w:rPr>
          <w:rFonts w:asciiTheme="majorHAnsi" w:hAnsiTheme="majorHAnsi"/>
          <w:color w:val="FF0000"/>
        </w:rPr>
      </w:pPr>
    </w:p>
    <w:p w14:paraId="5FF5C5E5" w14:textId="77777777" w:rsidR="00DA52B0" w:rsidRPr="00CE0EC6" w:rsidRDefault="00DA52B0" w:rsidP="00A26D2A">
      <w:pPr>
        <w:spacing w:after="120"/>
        <w:ind w:firstLine="708"/>
        <w:rPr>
          <w:rFonts w:asciiTheme="majorHAnsi" w:hAnsiTheme="majorHAnsi"/>
        </w:rPr>
      </w:pPr>
      <w:r w:rsidRPr="00CE0EC6">
        <w:rPr>
          <w:rFonts w:asciiTheme="majorHAnsi" w:hAnsiTheme="majorHAnsi"/>
        </w:rPr>
        <w:t xml:space="preserve">Punctaj minim al unui proiect pentru a intra in procesul de selectie al acestei masuri este de </w:t>
      </w:r>
      <w:r w:rsidR="00956CAD" w:rsidRPr="00CE0EC6">
        <w:rPr>
          <w:rFonts w:asciiTheme="majorHAnsi" w:hAnsiTheme="majorHAnsi"/>
        </w:rPr>
        <w:t>2</w:t>
      </w:r>
      <w:r w:rsidR="002748C7" w:rsidRPr="00CE0EC6">
        <w:rPr>
          <w:rFonts w:asciiTheme="majorHAnsi" w:hAnsiTheme="majorHAnsi"/>
        </w:rPr>
        <w:t>0</w:t>
      </w:r>
      <w:r w:rsidRPr="00CE0EC6">
        <w:rPr>
          <w:rFonts w:asciiTheme="majorHAnsi" w:hAnsiTheme="majorHAnsi"/>
        </w:rPr>
        <w:t xml:space="preserve"> puncte.</w:t>
      </w:r>
    </w:p>
    <w:p w14:paraId="72B5D6C7" w14:textId="77777777" w:rsidR="00CE0EC6" w:rsidRPr="002F65B8" w:rsidRDefault="00CE0EC6" w:rsidP="00CE0EC6">
      <w:pPr>
        <w:autoSpaceDE w:val="0"/>
        <w:autoSpaceDN w:val="0"/>
        <w:adjustRightInd w:val="0"/>
        <w:ind w:firstLine="708"/>
        <w:jc w:val="both"/>
        <w:rPr>
          <w:rFonts w:asciiTheme="majorHAnsi" w:hAnsiTheme="majorHAnsi" w:cs="Cambria"/>
        </w:rPr>
      </w:pPr>
      <w:r w:rsidRPr="002F65B8">
        <w:rPr>
          <w:rFonts w:asciiTheme="majorHAnsi" w:hAnsiTheme="majorHAnsi" w:cs="Cambria"/>
        </w:rPr>
        <w:t xml:space="preserve">Pentru cererile de finanţare aferente </w:t>
      </w:r>
      <w:r w:rsidRPr="002F65B8">
        <w:rPr>
          <w:rFonts w:asciiTheme="majorHAnsi" w:hAnsiTheme="majorHAnsi" w:cs="Cambria"/>
          <w:b/>
        </w:rPr>
        <w:t>măsurii M1/C1</w:t>
      </w:r>
      <w:r w:rsidRPr="002F65B8">
        <w:rPr>
          <w:rFonts w:asciiTheme="majorHAnsi" w:hAnsiTheme="majorHAnsi" w:cs="Cambria"/>
        </w:rPr>
        <w:t>(</w:t>
      </w:r>
      <w:r w:rsidRPr="002F65B8">
        <w:rPr>
          <w:rFonts w:asciiTheme="majorHAnsi" w:hAnsiTheme="majorHAnsi" w:cs="Cambria"/>
          <w:b/>
        </w:rPr>
        <w:t xml:space="preserve"> </w:t>
      </w:r>
      <w:r w:rsidRPr="002F65B8">
        <w:rPr>
          <w:rFonts w:asciiTheme="majorHAnsi" w:hAnsiTheme="majorHAnsi" w:cs="Cambria"/>
        </w:rPr>
        <w:t>care au îndeplinit punctajul</w:t>
      </w:r>
      <w:r w:rsidRPr="002F65B8">
        <w:rPr>
          <w:rFonts w:asciiTheme="majorHAnsi" w:hAnsiTheme="majorHAnsi" w:cs="Cambria"/>
          <w:b/>
        </w:rPr>
        <w:t xml:space="preserve"> </w:t>
      </w:r>
      <w:r w:rsidRPr="002F65B8">
        <w:rPr>
          <w:rFonts w:asciiTheme="majorHAnsi" w:hAnsiTheme="majorHAnsi" w:cs="Cambria"/>
        </w:rPr>
        <w:t>minim) selecţia se face în ordinea descrescătoare a punctajului de selecţie.</w:t>
      </w:r>
    </w:p>
    <w:p w14:paraId="44FD8269" w14:textId="77777777" w:rsidR="0058489B" w:rsidRDefault="00CE0EC6" w:rsidP="00CE0EC6">
      <w:pPr>
        <w:autoSpaceDE w:val="0"/>
        <w:autoSpaceDN w:val="0"/>
        <w:adjustRightInd w:val="0"/>
        <w:spacing w:after="120"/>
        <w:rPr>
          <w:rFonts w:asciiTheme="majorHAnsi" w:hAnsiTheme="majorHAnsi" w:cs="Cambria"/>
        </w:rPr>
      </w:pPr>
      <w:r w:rsidRPr="002F65B8">
        <w:rPr>
          <w:rFonts w:asciiTheme="majorHAnsi" w:hAnsiTheme="majorHAnsi" w:cs="Cambria"/>
        </w:rPr>
        <w:lastRenderedPageBreak/>
        <w:tab/>
        <w:t>În cazul cererilor de finanţare cu acelaşi punctaj, departajarea acestora se face în funcție de numărul de cursanți instruiți pe proiect ,</w:t>
      </w:r>
      <w:r>
        <w:rPr>
          <w:rFonts w:asciiTheme="majorHAnsi" w:hAnsiTheme="majorHAnsi" w:cs="Cambria"/>
        </w:rPr>
        <w:t xml:space="preserve"> </w:t>
      </w:r>
      <w:r w:rsidRPr="002F65B8">
        <w:rPr>
          <w:rFonts w:asciiTheme="majorHAnsi" w:hAnsiTheme="majorHAnsi" w:cs="Cambria"/>
        </w:rPr>
        <w:t>prioritar fiind proiectul care are mai multe persoane instruite.</w:t>
      </w:r>
    </w:p>
    <w:p w14:paraId="4C80C232" w14:textId="77777777" w:rsidR="00CE0EC6" w:rsidRPr="006D47F5" w:rsidRDefault="00CE0EC6" w:rsidP="00CE0EC6">
      <w:pPr>
        <w:autoSpaceDE w:val="0"/>
        <w:autoSpaceDN w:val="0"/>
        <w:adjustRightInd w:val="0"/>
        <w:spacing w:after="120"/>
        <w:rPr>
          <w:rFonts w:asciiTheme="majorHAnsi" w:eastAsia="Calibri" w:hAnsiTheme="majorHAnsi" w:cs="Calibri"/>
          <w:i/>
          <w:iCs/>
          <w:noProof/>
          <w:color w:val="FF0000"/>
          <w:lang w:eastAsia="en-US"/>
        </w:rPr>
      </w:pPr>
    </w:p>
    <w:p w14:paraId="02A6E005" w14:textId="77777777" w:rsidR="0058489B" w:rsidRPr="00CE0EC6" w:rsidRDefault="0058489B"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6.2 </w:t>
      </w:r>
      <w:r w:rsidRPr="00CE0EC6">
        <w:rPr>
          <w:rFonts w:asciiTheme="majorHAnsi" w:hAnsiTheme="majorHAnsi" w:cs="Calibri"/>
          <w:b/>
          <w:i/>
          <w:noProof/>
          <w:sz w:val="28"/>
        </w:rPr>
        <w:tab/>
        <w:t>Procedura de selectie</w:t>
      </w:r>
    </w:p>
    <w:p w14:paraId="56ECC9DA" w14:textId="77777777" w:rsidR="0058489B" w:rsidRPr="00CE0EC6" w:rsidRDefault="0058489B" w:rsidP="00A26D2A">
      <w:pPr>
        <w:spacing w:before="120" w:after="120"/>
        <w:jc w:val="both"/>
        <w:rPr>
          <w:rFonts w:asciiTheme="majorHAnsi" w:eastAsia="Calibri" w:hAnsiTheme="majorHAnsi" w:cs="Calibri"/>
          <w:i/>
          <w:iCs/>
          <w:noProof/>
          <w:lang w:eastAsia="en-US"/>
        </w:rPr>
      </w:pPr>
    </w:p>
    <w:p w14:paraId="55088637" w14:textId="77777777" w:rsidR="0058489B" w:rsidRPr="00CE0EC6" w:rsidRDefault="0058489B" w:rsidP="00D247B4">
      <w:pPr>
        <w:numPr>
          <w:ilvl w:val="0"/>
          <w:numId w:val="8"/>
        </w:numPr>
        <w:autoSpaceDE w:val="0"/>
        <w:autoSpaceDN w:val="0"/>
        <w:adjustRightInd w:val="0"/>
        <w:spacing w:after="120"/>
        <w:ind w:left="720" w:hanging="360"/>
        <w:jc w:val="both"/>
        <w:rPr>
          <w:rFonts w:asciiTheme="majorHAnsi" w:hAnsiTheme="majorHAnsi" w:cs="Cambria"/>
        </w:rPr>
      </w:pPr>
      <w:r w:rsidRPr="00CE0EC6">
        <w:rPr>
          <w:rFonts w:asciiTheme="majorHAnsi" w:hAnsiTheme="majorHAnsi" w:cs="Cambria"/>
          <w:b/>
        </w:rPr>
        <w:t>Notificarea Cererilor de Finanţare Selectate/Neselectate la nivelul GAL.</w:t>
      </w:r>
    </w:p>
    <w:p w14:paraId="4311CA8A" w14:textId="77777777" w:rsidR="0058489B" w:rsidRPr="00CE0EC6" w:rsidRDefault="0058489B" w:rsidP="00A26D2A">
      <w:pPr>
        <w:autoSpaceDE w:val="0"/>
        <w:autoSpaceDN w:val="0"/>
        <w:adjustRightInd w:val="0"/>
        <w:spacing w:after="120"/>
        <w:ind w:firstLine="360"/>
        <w:jc w:val="both"/>
        <w:rPr>
          <w:rFonts w:asciiTheme="majorHAnsi" w:hAnsiTheme="majorHAnsi" w:cs="Cambria"/>
        </w:rPr>
      </w:pPr>
      <w:r w:rsidRPr="00CE0EC6">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14:paraId="1C93F2D1" w14:textId="77777777" w:rsidR="0058489B"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14:paraId="72D6F7DE" w14:textId="77777777" w:rsidR="0058489B"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14:paraId="3BEFE57A" w14:textId="77777777" w:rsidR="0058489B" w:rsidRPr="00CE0EC6" w:rsidRDefault="0058489B" w:rsidP="00D247B4">
      <w:pPr>
        <w:numPr>
          <w:ilvl w:val="0"/>
          <w:numId w:val="8"/>
        </w:numPr>
        <w:autoSpaceDE w:val="0"/>
        <w:autoSpaceDN w:val="0"/>
        <w:adjustRightInd w:val="0"/>
        <w:spacing w:after="120"/>
        <w:ind w:left="720" w:hanging="360"/>
        <w:jc w:val="both"/>
        <w:rPr>
          <w:rFonts w:asciiTheme="majorHAnsi" w:hAnsiTheme="majorHAnsi" w:cs="Cambria"/>
          <w:b/>
          <w:bCs/>
        </w:rPr>
      </w:pPr>
      <w:r w:rsidRPr="00CE0EC6">
        <w:rPr>
          <w:rFonts w:asciiTheme="majorHAnsi" w:hAnsiTheme="majorHAnsi" w:cs="Cambria"/>
          <w:b/>
          <w:bCs/>
        </w:rPr>
        <w:t>Soluţionarea contestaţiilor</w:t>
      </w:r>
    </w:p>
    <w:p w14:paraId="7D434D76" w14:textId="77777777" w:rsidR="00C42480"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C42480" w:rsidRPr="00CE0EC6">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C42480" w:rsidRPr="00CE0EC6">
          <w:rPr>
            <w:rStyle w:val="Hyperlink"/>
            <w:rFonts w:asciiTheme="majorHAnsi" w:hAnsiTheme="majorHAnsi" w:cs="Cambria"/>
            <w:color w:val="auto"/>
          </w:rPr>
          <w:t>www.colineleprahovei.ro</w:t>
        </w:r>
      </w:hyperlink>
      <w:r w:rsidR="00C42480" w:rsidRPr="00CE0EC6">
        <w:rPr>
          <w:rFonts w:asciiTheme="majorHAnsi" w:hAnsiTheme="majorHAnsi" w:cs="Cambria"/>
        </w:rPr>
        <w:t xml:space="preserve"> </w:t>
      </w:r>
    </w:p>
    <w:p w14:paraId="19FFA766" w14:textId="77777777"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14:paraId="7FC5AD85" w14:textId="77777777"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În urma verificării contestaţiilor depuse, Comisia de Contestaţii va emite un Raport de contestaţii ce va conţine rezultatele analizării contestaţiilor.</w:t>
      </w:r>
    </w:p>
    <w:p w14:paraId="5D9ED3BB" w14:textId="77777777" w:rsidR="00C42480" w:rsidRPr="00CE0EC6" w:rsidRDefault="00C4248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14:paraId="312D960F" w14:textId="77777777" w:rsidR="0058489B" w:rsidRPr="00CE0EC6" w:rsidRDefault="0058489B" w:rsidP="00D247B4">
      <w:pPr>
        <w:pStyle w:val="ListParagraph"/>
        <w:numPr>
          <w:ilvl w:val="0"/>
          <w:numId w:val="10"/>
        </w:numPr>
        <w:autoSpaceDE w:val="0"/>
        <w:autoSpaceDN w:val="0"/>
        <w:adjustRightInd w:val="0"/>
        <w:spacing w:after="120"/>
        <w:jc w:val="both"/>
        <w:rPr>
          <w:rFonts w:asciiTheme="majorHAnsi" w:hAnsiTheme="majorHAnsi" w:cs="Cambria"/>
          <w:sz w:val="24"/>
        </w:rPr>
      </w:pPr>
      <w:r w:rsidRPr="00CE0EC6">
        <w:rPr>
          <w:rFonts w:asciiTheme="majorHAnsi" w:hAnsiTheme="majorHAnsi" w:cs="Cambria"/>
          <w:b/>
          <w:bCs/>
          <w:sz w:val="24"/>
        </w:rPr>
        <w:t>Selecţia proiectelor</w:t>
      </w:r>
    </w:p>
    <w:p w14:paraId="3CE29138" w14:textId="77777777" w:rsidR="00C42480" w:rsidRPr="00CE0EC6" w:rsidRDefault="0058489B"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C42480" w:rsidRPr="00CE0EC6">
        <w:rPr>
          <w:rFonts w:asciiTheme="majorHAnsi" w:hAnsiTheme="majorHAnsi" w:cs="Cambria"/>
        </w:rPr>
        <w:t xml:space="preserve">În termen de 5 zile lucrătoare de la data postării pe site-ul GAL a Raportului de contestaţii, Comitetul de Selecție întocmește Raportul de Selecție Finală. Punctajul minim al </w:t>
      </w:r>
      <w:r w:rsidR="00C42480" w:rsidRPr="00CE0EC6">
        <w:rPr>
          <w:rFonts w:asciiTheme="majorHAnsi" w:hAnsiTheme="majorHAnsi" w:cs="Cambria"/>
        </w:rPr>
        <w:lastRenderedPageBreak/>
        <w:t>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14:paraId="5AE9EE07" w14:textId="77777777" w:rsidR="00C42480" w:rsidRPr="00CE0EC6" w:rsidRDefault="00C42480" w:rsidP="00A26D2A">
      <w:pPr>
        <w:autoSpaceDE w:val="0"/>
        <w:autoSpaceDN w:val="0"/>
        <w:adjustRightInd w:val="0"/>
        <w:spacing w:after="120"/>
        <w:ind w:firstLine="720"/>
        <w:jc w:val="both"/>
        <w:rPr>
          <w:rFonts w:asciiTheme="majorHAnsi" w:eastAsia="Calibri" w:hAnsiTheme="majorHAnsi" w:cs="Calibri"/>
          <w:iCs/>
          <w:noProof/>
        </w:rPr>
      </w:pPr>
      <w:r w:rsidRPr="00CE0EC6">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5B5D76D5" w14:textId="77777777" w:rsidR="00C55A78" w:rsidRPr="00CE0EC6" w:rsidRDefault="00C55A78" w:rsidP="00A26D2A">
      <w:pPr>
        <w:autoSpaceDE w:val="0"/>
        <w:autoSpaceDN w:val="0"/>
        <w:adjustRightInd w:val="0"/>
        <w:spacing w:after="120"/>
        <w:ind w:firstLine="720"/>
        <w:jc w:val="both"/>
        <w:rPr>
          <w:rFonts w:asciiTheme="majorHAnsi" w:hAnsiTheme="majorHAnsi"/>
          <w:lang w:val="it-IT"/>
        </w:rPr>
      </w:pPr>
      <w:r w:rsidRPr="00CE0EC6">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14:paraId="2BA49F9F" w14:textId="77777777" w:rsidR="003C6999" w:rsidRPr="00CE0EC6" w:rsidRDefault="003C6999" w:rsidP="00A26D2A">
      <w:pPr>
        <w:spacing w:before="120" w:after="120"/>
        <w:jc w:val="both"/>
        <w:rPr>
          <w:rFonts w:asciiTheme="majorHAnsi" w:hAnsiTheme="majorHAnsi"/>
          <w:b/>
        </w:rPr>
      </w:pPr>
      <w:r w:rsidRPr="00CE0EC6">
        <w:rPr>
          <w:rFonts w:asciiTheme="majorHAnsi" w:hAnsiTheme="majorHAnsi"/>
          <w:b/>
          <w:highlight w:val="yellow"/>
        </w:rPr>
        <w:t>ATENTIE!</w:t>
      </w:r>
      <w:r w:rsidRPr="00CE0EC6">
        <w:rPr>
          <w:rFonts w:asciiTheme="majorHAnsi" w:hAnsiTheme="majorHAnsi"/>
          <w:b/>
        </w:rPr>
        <w:t xml:space="preserve"> Evaluarea criteriilor de selecție se face numai în baza documentelor depuse odată cu Cererea de finanțare. </w:t>
      </w:r>
    </w:p>
    <w:p w14:paraId="658C7339" w14:textId="77777777" w:rsidR="00142E52" w:rsidRPr="00CE0EC6" w:rsidRDefault="00142E52" w:rsidP="00A26D2A">
      <w:pPr>
        <w:autoSpaceDE w:val="0"/>
        <w:autoSpaceDN w:val="0"/>
        <w:adjustRightInd w:val="0"/>
        <w:spacing w:after="120" w:line="23" w:lineRule="atLeast"/>
        <w:ind w:firstLine="720"/>
        <w:jc w:val="both"/>
        <w:rPr>
          <w:rFonts w:asciiTheme="majorHAnsi" w:hAnsiTheme="majorHAnsi"/>
          <w:lang w:val="it-IT"/>
        </w:rPr>
      </w:pPr>
    </w:p>
    <w:p w14:paraId="582D3117" w14:textId="77777777" w:rsidR="00142E52" w:rsidRPr="00CE0EC6" w:rsidRDefault="00142E52"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6.3 </w:t>
      </w:r>
      <w:r w:rsidRPr="00CE0EC6">
        <w:rPr>
          <w:rFonts w:asciiTheme="majorHAnsi" w:hAnsiTheme="majorHAnsi" w:cs="Calibri"/>
          <w:b/>
          <w:i/>
          <w:noProof/>
          <w:sz w:val="28"/>
        </w:rPr>
        <w:tab/>
        <w:t>Conflict de interese</w:t>
      </w:r>
    </w:p>
    <w:p w14:paraId="58C121F6" w14:textId="77777777" w:rsidR="00142E52" w:rsidRPr="00CE0EC6" w:rsidRDefault="00142E52" w:rsidP="00A26D2A">
      <w:pPr>
        <w:autoSpaceDE w:val="0"/>
        <w:autoSpaceDN w:val="0"/>
        <w:adjustRightInd w:val="0"/>
        <w:spacing w:after="120" w:line="23" w:lineRule="atLeast"/>
        <w:ind w:firstLine="720"/>
        <w:jc w:val="both"/>
        <w:rPr>
          <w:rFonts w:asciiTheme="majorHAnsi" w:hAnsiTheme="majorHAnsi"/>
          <w:lang w:val="it-IT"/>
        </w:rPr>
      </w:pPr>
    </w:p>
    <w:p w14:paraId="0440B5B5" w14:textId="77777777" w:rsidR="00B734D0" w:rsidRDefault="00142E52" w:rsidP="00A26D2A">
      <w:pPr>
        <w:tabs>
          <w:tab w:val="left" w:pos="0"/>
        </w:tabs>
        <w:spacing w:before="120" w:after="120"/>
        <w:rPr>
          <w:rFonts w:asciiTheme="majorHAnsi" w:eastAsia="Calibri" w:hAnsiTheme="majorHAnsi" w:cs="Calibri"/>
          <w:iCs/>
          <w:noProof/>
          <w:lang w:eastAsia="en-US"/>
        </w:rPr>
      </w:pPr>
      <w:r w:rsidRPr="00CE0EC6">
        <w:rPr>
          <w:rFonts w:asciiTheme="majorHAnsi" w:eastAsia="Calibri" w:hAnsiTheme="majorHAnsi" w:cs="Calibri"/>
          <w:iCs/>
          <w:noProof/>
          <w:lang w:eastAsia="en-US"/>
        </w:rPr>
        <w:tab/>
      </w:r>
      <w:r w:rsidR="00B734D0" w:rsidRPr="00CE0EC6">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CE0EC6">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CE0EC6">
        <w:rPr>
          <w:rFonts w:asciiTheme="majorHAnsi" w:eastAsia="Calibri" w:hAnsiTheme="majorHAnsi" w:cs="Calibri"/>
          <w:iCs/>
          <w:noProof/>
          <w:lang w:eastAsia="en-US"/>
        </w:rPr>
        <w:t>privind evitarea conflictului de interese, conform prevederile capitolului 12 din SDL GAL.</w:t>
      </w:r>
    </w:p>
    <w:p w14:paraId="4187A457" w14:textId="77777777" w:rsidR="00CE0EC6" w:rsidRPr="00CE0EC6" w:rsidRDefault="00CE0EC6" w:rsidP="00A26D2A">
      <w:pPr>
        <w:tabs>
          <w:tab w:val="left" w:pos="0"/>
        </w:tabs>
        <w:spacing w:before="120" w:after="120"/>
        <w:rPr>
          <w:rFonts w:asciiTheme="majorHAnsi" w:eastAsia="Calibri" w:hAnsiTheme="majorHAnsi" w:cs="Calibri"/>
          <w:iCs/>
          <w:noProof/>
          <w:lang w:eastAsia="en-US"/>
        </w:rPr>
      </w:pPr>
    </w:p>
    <w:p w14:paraId="0BB8714E" w14:textId="77777777" w:rsidR="00142E52" w:rsidRPr="00CE0EC6"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E0EC6">
        <w:rPr>
          <w:rFonts w:asciiTheme="majorHAnsi" w:hAnsiTheme="majorHAnsi" w:cs="Calibri"/>
          <w:b/>
          <w:i/>
          <w:noProof/>
          <w:sz w:val="32"/>
          <w:szCs w:val="32"/>
        </w:rPr>
        <w:t>Capitolul 7 –                      VALOAREA SPRIJINULUI NERAMBURSABIL</w:t>
      </w:r>
    </w:p>
    <w:p w14:paraId="3DDF6CB1" w14:textId="77777777" w:rsidR="00142E52" w:rsidRPr="00CE0EC6" w:rsidRDefault="00142E52" w:rsidP="00A26D2A">
      <w:pPr>
        <w:tabs>
          <w:tab w:val="left" w:pos="0"/>
        </w:tabs>
        <w:spacing w:before="120" w:after="120"/>
        <w:jc w:val="both"/>
        <w:rPr>
          <w:rFonts w:asciiTheme="majorHAnsi" w:hAnsiTheme="majorHAnsi" w:cs="Calibri"/>
          <w:noProof/>
        </w:rPr>
      </w:pPr>
    </w:p>
    <w:p w14:paraId="3F599459" w14:textId="77777777" w:rsidR="00142E52" w:rsidRPr="00CE0EC6" w:rsidRDefault="00142E52"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 xml:space="preserve">7.1 </w:t>
      </w:r>
      <w:r w:rsidRPr="00CE0EC6">
        <w:rPr>
          <w:rFonts w:asciiTheme="majorHAnsi" w:hAnsiTheme="majorHAnsi" w:cs="Calibri"/>
          <w:b/>
          <w:i/>
          <w:noProof/>
          <w:sz w:val="28"/>
        </w:rPr>
        <w:tab/>
        <w:t>Sprijin nerambursabil</w:t>
      </w:r>
    </w:p>
    <w:p w14:paraId="6A9CF033" w14:textId="77777777" w:rsidR="00262982" w:rsidRPr="00CE0EC6" w:rsidRDefault="00030C02" w:rsidP="00262982">
      <w:pPr>
        <w:tabs>
          <w:tab w:val="left" w:pos="0"/>
        </w:tabs>
        <w:spacing w:before="120" w:after="120"/>
        <w:rPr>
          <w:rFonts w:asciiTheme="majorHAnsi" w:hAnsiTheme="majorHAnsi" w:cs="Calibri"/>
          <w:b/>
          <w:i/>
          <w:noProof/>
          <w:sz w:val="32"/>
          <w:szCs w:val="32"/>
        </w:rPr>
      </w:pPr>
      <w:r w:rsidRPr="00CE0EC6">
        <w:rPr>
          <w:rFonts w:asciiTheme="majorHAnsi" w:eastAsia="Calibri" w:hAnsiTheme="majorHAnsi" w:cs="Calibri"/>
          <w:iCs/>
          <w:noProof/>
          <w:lang w:eastAsia="en-US"/>
        </w:rPr>
        <w:tab/>
      </w:r>
      <w:r w:rsidR="00262982" w:rsidRPr="00CE0EC6">
        <w:rPr>
          <w:rFonts w:ascii="Trebuchet MS" w:hAnsi="Trebuchet MS" w:cs="Trebuchet MS"/>
          <w:b/>
          <w:bCs/>
          <w:lang w:val="en-US"/>
        </w:rPr>
        <w:tab/>
      </w:r>
      <w:r w:rsidR="00262982" w:rsidRPr="00CE0EC6">
        <w:rPr>
          <w:rFonts w:asciiTheme="majorHAnsi" w:hAnsiTheme="majorHAnsi" w:cs="Trebuchet MS"/>
          <w:b/>
          <w:bCs/>
          <w:lang w:val="x-none"/>
        </w:rPr>
        <w:t xml:space="preserve">Rata sprijinului este de 100% </w:t>
      </w:r>
      <w:r w:rsidR="00CE0EC6">
        <w:rPr>
          <w:rFonts w:asciiTheme="majorHAnsi" w:hAnsiTheme="majorHAnsi" w:cs="Trebuchet MS"/>
          <w:b/>
          <w:bCs/>
          <w:lang w:val="en-US"/>
        </w:rPr>
        <w:t xml:space="preserve"> din valoarea cheltuielilor eligibile</w:t>
      </w:r>
      <w:r w:rsidR="00262982" w:rsidRPr="00CE0EC6">
        <w:rPr>
          <w:rFonts w:asciiTheme="majorHAnsi" w:hAnsiTheme="majorHAnsi" w:cs="Calibri"/>
          <w:b/>
          <w:i/>
          <w:noProof/>
          <w:sz w:val="32"/>
          <w:szCs w:val="32"/>
        </w:rPr>
        <w:t xml:space="preserve"> </w:t>
      </w:r>
    </w:p>
    <w:p w14:paraId="21B7B483" w14:textId="77777777" w:rsidR="00731E70" w:rsidRPr="00CE0EC6" w:rsidRDefault="00731E70" w:rsidP="00262982">
      <w:pPr>
        <w:pBdr>
          <w:bottom w:val="single" w:sz="4" w:space="1" w:color="auto"/>
        </w:pBdr>
        <w:tabs>
          <w:tab w:val="left" w:pos="0"/>
        </w:tabs>
        <w:spacing w:before="120" w:after="120"/>
        <w:jc w:val="right"/>
        <w:rPr>
          <w:rFonts w:asciiTheme="majorHAnsi" w:hAnsiTheme="majorHAnsi" w:cs="Calibri"/>
          <w:b/>
          <w:i/>
          <w:noProof/>
          <w:sz w:val="32"/>
          <w:szCs w:val="32"/>
        </w:rPr>
      </w:pPr>
      <w:r w:rsidRPr="00CE0EC6">
        <w:rPr>
          <w:rFonts w:asciiTheme="majorHAnsi" w:hAnsiTheme="majorHAnsi" w:cs="Calibri"/>
          <w:b/>
          <w:i/>
          <w:noProof/>
          <w:sz w:val="32"/>
          <w:szCs w:val="32"/>
        </w:rPr>
        <w:t>Cap</w:t>
      </w:r>
      <w:r w:rsidR="00262982" w:rsidRPr="00CE0EC6">
        <w:rPr>
          <w:rFonts w:asciiTheme="majorHAnsi" w:hAnsiTheme="majorHAnsi" w:cs="Calibri"/>
          <w:b/>
          <w:i/>
          <w:noProof/>
          <w:sz w:val="32"/>
          <w:szCs w:val="32"/>
        </w:rPr>
        <w:t xml:space="preserve">itolul 8 –               </w:t>
      </w:r>
      <w:r w:rsidRPr="00CE0EC6">
        <w:rPr>
          <w:rFonts w:asciiTheme="majorHAnsi" w:hAnsiTheme="majorHAnsi" w:cs="Calibri"/>
          <w:b/>
          <w:i/>
          <w:noProof/>
          <w:sz w:val="32"/>
          <w:szCs w:val="32"/>
        </w:rPr>
        <w:t>COMPLETAREA, DEPUNEREA SI VERIFICAREA DOSARULUI CERERII DE FINANTARE</w:t>
      </w:r>
    </w:p>
    <w:p w14:paraId="1F94D338" w14:textId="77777777" w:rsidR="00731E70" w:rsidRPr="00CE0EC6" w:rsidRDefault="00731E70" w:rsidP="00A26D2A">
      <w:pPr>
        <w:tabs>
          <w:tab w:val="left" w:pos="0"/>
        </w:tabs>
        <w:spacing w:before="120" w:after="120"/>
        <w:jc w:val="both"/>
        <w:rPr>
          <w:rFonts w:asciiTheme="majorHAnsi" w:hAnsiTheme="majorHAnsi" w:cs="Calibri"/>
          <w:noProof/>
        </w:rPr>
      </w:pPr>
    </w:p>
    <w:p w14:paraId="2B77C5B7" w14:textId="77777777" w:rsidR="00731E70" w:rsidRPr="00CE0EC6" w:rsidRDefault="00731E7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lastRenderedPageBreak/>
        <w:t xml:space="preserve">8.1 </w:t>
      </w:r>
      <w:r w:rsidRPr="00CE0EC6">
        <w:rPr>
          <w:rFonts w:asciiTheme="majorHAnsi" w:hAnsiTheme="majorHAnsi" w:cs="Calibri"/>
          <w:b/>
          <w:i/>
          <w:noProof/>
          <w:sz w:val="28"/>
        </w:rPr>
        <w:tab/>
        <w:t>Completarea</w:t>
      </w:r>
      <w:r w:rsidR="00355140" w:rsidRPr="00CE0EC6">
        <w:rPr>
          <w:rFonts w:asciiTheme="majorHAnsi" w:hAnsiTheme="majorHAnsi" w:cs="Calibri"/>
          <w:b/>
          <w:i/>
          <w:noProof/>
          <w:sz w:val="28"/>
        </w:rPr>
        <w:t xml:space="preserve"> si depunerea </w:t>
      </w:r>
      <w:r w:rsidRPr="00CE0EC6">
        <w:rPr>
          <w:rFonts w:asciiTheme="majorHAnsi" w:hAnsiTheme="majorHAnsi" w:cs="Calibri"/>
          <w:b/>
          <w:i/>
          <w:noProof/>
          <w:sz w:val="28"/>
        </w:rPr>
        <w:t xml:space="preserve"> Cererii de finantare</w:t>
      </w:r>
    </w:p>
    <w:p w14:paraId="2CE8C410" w14:textId="77777777" w:rsidR="00731E70" w:rsidRPr="00CE0EC6" w:rsidRDefault="00731E70" w:rsidP="00A26D2A">
      <w:pPr>
        <w:tabs>
          <w:tab w:val="left" w:pos="0"/>
        </w:tabs>
        <w:spacing w:before="120" w:after="120"/>
        <w:rPr>
          <w:rFonts w:asciiTheme="majorHAnsi" w:eastAsia="Calibri" w:hAnsiTheme="majorHAnsi" w:cs="Calibri"/>
          <w:i/>
          <w:iCs/>
          <w:noProof/>
          <w:lang w:eastAsia="en-US"/>
        </w:rPr>
      </w:pPr>
    </w:p>
    <w:p w14:paraId="78B677B2"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w:t>
      </w:r>
      <w:r w:rsidR="00262982" w:rsidRPr="00CE0EC6">
        <w:rPr>
          <w:rFonts w:asciiTheme="majorHAnsi" w:eastAsiaTheme="minorHAnsi" w:hAnsiTheme="majorHAnsi" w:cs="Calibri"/>
          <w:szCs w:val="21"/>
          <w:lang w:val="en-US" w:eastAsia="en-US"/>
        </w:rPr>
        <w:t>ea</w:t>
      </w:r>
      <w:r w:rsidRPr="00CE0EC6">
        <w:rPr>
          <w:rFonts w:asciiTheme="majorHAnsi" w:eastAsiaTheme="minorHAnsi" w:hAnsiTheme="majorHAnsi" w:cs="Calibri"/>
          <w:szCs w:val="21"/>
          <w:lang w:val="en-US" w:eastAsia="en-US"/>
        </w:rPr>
        <w:t xml:space="preserve"> de finanțare utilizat</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de solicitanți </w:t>
      </w:r>
      <w:r w:rsidR="00262982" w:rsidRPr="00CE0EC6">
        <w:rPr>
          <w:rFonts w:asciiTheme="majorHAnsi" w:eastAsiaTheme="minorHAnsi" w:hAnsiTheme="majorHAnsi" w:cs="Calibri"/>
          <w:szCs w:val="21"/>
          <w:lang w:val="en-US" w:eastAsia="en-US"/>
        </w:rPr>
        <w:t>va</w:t>
      </w:r>
      <w:r w:rsidRPr="00CE0EC6">
        <w:rPr>
          <w:rFonts w:asciiTheme="majorHAnsi" w:eastAsiaTheme="minorHAnsi" w:hAnsiTheme="majorHAnsi" w:cs="Calibri"/>
          <w:szCs w:val="21"/>
          <w:lang w:val="en-US" w:eastAsia="en-US"/>
        </w:rPr>
        <w:t xml:space="preserve"> fi ce</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disponibil</w:t>
      </w:r>
      <w:r w:rsidR="00262982" w:rsidRPr="00CE0EC6">
        <w:rPr>
          <w:rFonts w:asciiTheme="majorHAnsi" w:eastAsiaTheme="minorHAnsi" w:hAnsiTheme="majorHAnsi" w:cs="Calibri"/>
          <w:szCs w:val="21"/>
          <w:lang w:val="en-US" w:eastAsia="en-US"/>
        </w:rPr>
        <w:t>a</w:t>
      </w:r>
      <w:r w:rsidRPr="00CE0EC6">
        <w:rPr>
          <w:rFonts w:asciiTheme="majorHAnsi" w:eastAsiaTheme="minorHAnsi" w:hAnsiTheme="majorHAnsi" w:cs="Calibri"/>
          <w:szCs w:val="21"/>
          <w:lang w:val="en-US" w:eastAsia="en-US"/>
        </w:rPr>
        <w:t xml:space="preserve"> pe site‐ul GAL la momentul lansării apelului de selecție (format editabil).</w:t>
      </w:r>
    </w:p>
    <w:p w14:paraId="0B1AD85C"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1FEAFC18"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14D5E0D0"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6C1E58F6"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14:paraId="6347C78E" w14:textId="77777777" w:rsidR="002E2B36" w:rsidRPr="00CE0EC6"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Responsabilitatea completării cererii de finanțare în conformitate cu Ghidul de implementare aparține solicitantului.</w:t>
      </w:r>
    </w:p>
    <w:p w14:paraId="53BF8BE5" w14:textId="77777777" w:rsidR="002E2B36" w:rsidRPr="00CE0EC6" w:rsidRDefault="002E2B36" w:rsidP="00A26D2A">
      <w:pPr>
        <w:tabs>
          <w:tab w:val="left" w:pos="0"/>
        </w:tabs>
        <w:spacing w:before="120" w:after="120"/>
        <w:rPr>
          <w:rFonts w:asciiTheme="majorHAnsi" w:hAnsiTheme="majorHAnsi" w:cs="Calibri"/>
          <w:b/>
          <w:noProof/>
        </w:rPr>
      </w:pPr>
      <w:r w:rsidRPr="00CE0EC6">
        <w:rPr>
          <w:rFonts w:asciiTheme="majorHAnsi" w:hAnsiTheme="majorHAnsi" w:cs="Calibri"/>
          <w:b/>
          <w:noProof/>
        </w:rPr>
        <w:tab/>
      </w:r>
      <w:r w:rsidR="00355140" w:rsidRPr="00CE0EC6">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7666ACF3" w14:textId="77777777"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Solicitantul va putea să apeleze, dacă doreşte, la consultanţi, pentru întocmirea documentaţiei tehnice și completarea Cererii de finanţare.</w:t>
      </w:r>
    </w:p>
    <w:p w14:paraId="5C05E188" w14:textId="77777777"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CE0EC6">
        <w:rPr>
          <w:rFonts w:asciiTheme="majorHAnsi" w:hAnsiTheme="majorHAnsi" w:cs="Cambria"/>
        </w:rPr>
        <w:t xml:space="preserve">. </w:t>
      </w:r>
      <w:r w:rsidRPr="00CE0EC6">
        <w:rPr>
          <w:rFonts w:asciiTheme="majorHAnsi" w:hAnsiTheme="majorHAnsi" w:cs="Cambria"/>
        </w:rPr>
        <w:t>Se va atașa pe CD/DVD si Cererea de finanțare în format editabil. Aceste documente sunt depuse la sediul GAL</w:t>
      </w:r>
      <w:r w:rsidR="00C42480" w:rsidRPr="00CE0EC6">
        <w:rPr>
          <w:rFonts w:asciiTheme="majorHAnsi" w:hAnsiTheme="majorHAnsi" w:cs="Cambria"/>
        </w:rPr>
        <w:t xml:space="preserve"> </w:t>
      </w:r>
      <w:r w:rsidRPr="00CE0EC6">
        <w:rPr>
          <w:rFonts w:asciiTheme="majorHAnsi" w:hAnsiTheme="majorHAnsi" w:cs="Cambria"/>
        </w:rPr>
        <w:t>„Colinele Prahovei”.</w:t>
      </w:r>
    </w:p>
    <w:p w14:paraId="68AA16F7" w14:textId="77777777"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14:paraId="603FE589" w14:textId="77777777" w:rsidR="002E53FD" w:rsidRPr="00CE0EC6" w:rsidRDefault="002E53FD" w:rsidP="00A26D2A">
      <w:pPr>
        <w:autoSpaceDE w:val="0"/>
        <w:autoSpaceDN w:val="0"/>
        <w:adjustRightInd w:val="0"/>
        <w:spacing w:before="120" w:after="120"/>
        <w:ind w:firstLine="720"/>
        <w:jc w:val="both"/>
        <w:rPr>
          <w:rFonts w:asciiTheme="majorHAnsi" w:hAnsiTheme="majorHAnsi" w:cs="Cambria"/>
        </w:rPr>
      </w:pPr>
      <w:r w:rsidRPr="00CE0EC6">
        <w:rPr>
          <w:rFonts w:asciiTheme="majorHAnsi" w:hAnsiTheme="majorHAnsi" w:cs="Cambria"/>
        </w:rPr>
        <w:lastRenderedPageBreak/>
        <w:t>Solicitantul se asigură că are un exemplar complet al Cererii de finanţare.</w:t>
      </w:r>
    </w:p>
    <w:p w14:paraId="0E559084" w14:textId="77777777" w:rsidR="002E53FD" w:rsidRPr="00CE0EC6" w:rsidRDefault="002E53FD" w:rsidP="00A26D2A">
      <w:pPr>
        <w:spacing w:before="120" w:after="120" w:line="23" w:lineRule="atLeast"/>
        <w:ind w:firstLine="720"/>
        <w:jc w:val="both"/>
        <w:rPr>
          <w:rFonts w:asciiTheme="majorHAnsi" w:hAnsiTheme="majorHAnsi"/>
        </w:rPr>
      </w:pPr>
      <w:r w:rsidRPr="00CE0EC6">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14:paraId="0395BFF8" w14:textId="77777777" w:rsidR="00B83C95" w:rsidRPr="00CE0EC6" w:rsidRDefault="00B83C95" w:rsidP="00A26D2A">
      <w:pPr>
        <w:spacing w:before="120" w:after="120"/>
        <w:ind w:firstLine="720"/>
        <w:jc w:val="both"/>
        <w:rPr>
          <w:rFonts w:asciiTheme="majorHAnsi" w:hAnsiTheme="majorHAnsi" w:cs="Calibri"/>
          <w:b/>
          <w:u w:val="single"/>
          <w:lang w:eastAsia="en-US"/>
        </w:rPr>
      </w:pPr>
      <w:r w:rsidRPr="00CE0EC6">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00E66E79" w:rsidRPr="00CE0EC6">
          <w:rPr>
            <w:rStyle w:val="Hyperlink"/>
            <w:rFonts w:asciiTheme="majorHAnsi" w:hAnsiTheme="majorHAnsi" w:cs="Calibri"/>
            <w:b/>
            <w:color w:val="auto"/>
            <w:lang w:eastAsia="en-US"/>
          </w:rPr>
          <w:t>www.colineleprahovei.ro</w:t>
        </w:r>
      </w:hyperlink>
      <w:r w:rsidR="00E66E79" w:rsidRPr="00CE0EC6">
        <w:rPr>
          <w:rFonts w:asciiTheme="majorHAnsi" w:hAnsiTheme="majorHAnsi" w:cs="Calibri"/>
          <w:b/>
          <w:u w:val="single"/>
          <w:lang w:eastAsia="en-US"/>
        </w:rPr>
        <w:t xml:space="preserve"> </w:t>
      </w:r>
    </w:p>
    <w:p w14:paraId="22F2406C" w14:textId="77777777" w:rsidR="00B83C95" w:rsidRPr="00CE0EC6" w:rsidRDefault="00B83C95" w:rsidP="00A26D2A">
      <w:pPr>
        <w:spacing w:before="120" w:after="120"/>
        <w:ind w:firstLine="720"/>
        <w:jc w:val="both"/>
        <w:rPr>
          <w:rFonts w:asciiTheme="majorHAnsi" w:hAnsiTheme="majorHAnsi" w:cs="Calibri"/>
          <w:lang w:eastAsia="en-US"/>
        </w:rPr>
      </w:pPr>
      <w:r w:rsidRPr="00CE0EC6">
        <w:rPr>
          <w:rFonts w:asciiTheme="majorHAnsi" w:hAnsiTheme="majorHAnsi" w:cs="Calibri"/>
          <w:b/>
          <w:highlight w:val="yellow"/>
          <w:lang w:eastAsia="en-US"/>
        </w:rPr>
        <w:t>ATENTIE!</w:t>
      </w:r>
      <w:r w:rsidRPr="00CE0EC6">
        <w:rPr>
          <w:rFonts w:asciiTheme="majorHAnsi" w:hAnsiTheme="majorHAnsi" w:cs="Calibri"/>
          <w:lang w:eastAsia="en-US"/>
        </w:rPr>
        <w:t xml:space="preserve"> Cererea de Finanţare trebuie însoţită de anexele prevăzute în modelul standard. Anexele Cererii de Finanţare fac parte integrantă din aceasta.</w:t>
      </w:r>
    </w:p>
    <w:p w14:paraId="429E32F8" w14:textId="77777777" w:rsidR="00526ED6" w:rsidRPr="00CE0EC6" w:rsidRDefault="00526ED6" w:rsidP="00A26D2A">
      <w:pPr>
        <w:spacing w:before="120" w:after="120"/>
        <w:ind w:firstLine="720"/>
        <w:jc w:val="both"/>
        <w:rPr>
          <w:rFonts w:asciiTheme="majorHAnsi" w:hAnsiTheme="majorHAnsi"/>
          <w:b/>
        </w:rPr>
      </w:pPr>
      <w:r w:rsidRPr="00CE0EC6">
        <w:rPr>
          <w:rFonts w:asciiTheme="majorHAnsi" w:hAnsiTheme="majorHAnsi"/>
          <w:b/>
        </w:rPr>
        <w:t xml:space="preserve">Documentele obligatorii care trebuie ataşate Cererii de finanţare pentru întocmirea proiectului sunt: </w:t>
      </w:r>
    </w:p>
    <w:p w14:paraId="4A1635BA" w14:textId="77777777" w:rsidR="00AC4BF8" w:rsidRPr="006D47F5" w:rsidRDefault="00AC4BF8" w:rsidP="00AC4BF8">
      <w:pPr>
        <w:autoSpaceDE w:val="0"/>
        <w:autoSpaceDN w:val="0"/>
        <w:adjustRightInd w:val="0"/>
        <w:rPr>
          <w:rFonts w:ascii="Calibri" w:eastAsiaTheme="minorHAnsi" w:hAnsi="Calibri" w:cs="Calibri"/>
          <w:color w:val="FF0000"/>
          <w:lang w:val="en-US" w:eastAsia="en-US"/>
        </w:rPr>
      </w:pPr>
    </w:p>
    <w:p w14:paraId="5117EE0C" w14:textId="77777777" w:rsidR="00AC4BF8" w:rsidRPr="00CE0EC6" w:rsidRDefault="00AC4BF8" w:rsidP="00CE0EC6">
      <w:pPr>
        <w:tabs>
          <w:tab w:val="left" w:pos="360"/>
          <w:tab w:val="left" w:pos="450"/>
        </w:tabs>
        <w:autoSpaceDE w:val="0"/>
        <w:autoSpaceDN w:val="0"/>
        <w:adjustRightInd w:val="0"/>
        <w:spacing w:after="120"/>
        <w:rPr>
          <w:rFonts w:asciiTheme="majorHAnsi" w:eastAsiaTheme="minorHAnsi" w:hAnsiTheme="majorHAnsi" w:cs="Calibri"/>
          <w:szCs w:val="23"/>
          <w:lang w:val="en-US" w:eastAsia="en-US"/>
        </w:rPr>
      </w:pPr>
      <w:r w:rsidRPr="00CE0EC6">
        <w:rPr>
          <w:rFonts w:asciiTheme="majorHAnsi" w:eastAsiaTheme="minorHAnsi" w:hAnsiTheme="majorHAnsi" w:cs="Calibri"/>
          <w:b/>
          <w:bCs/>
          <w:szCs w:val="23"/>
          <w:lang w:val="en-US" w:eastAsia="en-US"/>
        </w:rPr>
        <w:t xml:space="preserve">1. </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CEREREA DE FINANTARE INSOTITA DE O DETALIERE PE CHELTUIELI SI JUSTIFICAREA ACESTORA</w:t>
      </w:r>
      <w:r w:rsidRPr="00CE0EC6">
        <w:rPr>
          <w:rFonts w:asciiTheme="majorHAnsi" w:eastAsiaTheme="minorHAnsi" w:hAnsiTheme="majorHAnsi" w:cs="Calibri"/>
          <w:b/>
          <w:bCs/>
          <w:szCs w:val="23"/>
          <w:lang w:val="en-US" w:eastAsia="en-US"/>
        </w:rPr>
        <w:t xml:space="preserve"> </w:t>
      </w:r>
    </w:p>
    <w:p w14:paraId="1E141528" w14:textId="77777777" w:rsidR="00AC4BF8" w:rsidRPr="00CE0EC6" w:rsidRDefault="00AC4BF8" w:rsidP="00CE0EC6">
      <w:pPr>
        <w:tabs>
          <w:tab w:val="left" w:pos="360"/>
          <w:tab w:val="left" w:pos="450"/>
        </w:tabs>
        <w:autoSpaceDE w:val="0"/>
        <w:autoSpaceDN w:val="0"/>
        <w:adjustRightInd w:val="0"/>
        <w:spacing w:after="120"/>
        <w:rPr>
          <w:rFonts w:asciiTheme="majorHAnsi" w:eastAsiaTheme="minorHAnsi" w:hAnsiTheme="majorHAnsi" w:cs="Calibri"/>
          <w:szCs w:val="23"/>
          <w:lang w:val="en-US" w:eastAsia="en-US"/>
        </w:rPr>
      </w:pPr>
      <w:r w:rsidRPr="00CE0EC6">
        <w:rPr>
          <w:rFonts w:asciiTheme="majorHAnsi" w:eastAsiaTheme="minorHAnsi" w:hAnsiTheme="majorHAnsi" w:cs="Calibri"/>
          <w:b/>
          <w:bCs/>
          <w:szCs w:val="23"/>
          <w:lang w:val="en-US" w:eastAsia="en-US"/>
        </w:rPr>
        <w:t xml:space="preserve">2. </w:t>
      </w:r>
      <w:r w:rsidR="00CE0EC6">
        <w:rPr>
          <w:rFonts w:asciiTheme="majorHAnsi" w:eastAsiaTheme="minorHAnsi" w:hAnsiTheme="majorHAnsi" w:cs="Calibri"/>
          <w:b/>
          <w:bCs/>
          <w:szCs w:val="23"/>
          <w:lang w:val="en-US" w:eastAsia="en-US"/>
        </w:rPr>
        <w:tab/>
      </w:r>
      <w:r w:rsidRPr="00CE0EC6">
        <w:rPr>
          <w:rFonts w:asciiTheme="majorHAnsi" w:eastAsiaTheme="minorHAnsi" w:hAnsiTheme="majorHAnsi" w:cs="Calibri"/>
          <w:b/>
          <w:bCs/>
          <w:szCs w:val="23"/>
          <w:lang w:val="en-US" w:eastAsia="en-US"/>
        </w:rPr>
        <w:t xml:space="preserve">ACORDUL DE PARTENERIAT </w:t>
      </w:r>
    </w:p>
    <w:p w14:paraId="037C6E5C" w14:textId="77777777" w:rsidR="00AC4BF8" w:rsidRPr="00CE0EC6" w:rsidRDefault="00AC4BF8" w:rsidP="00CE0EC6">
      <w:pPr>
        <w:tabs>
          <w:tab w:val="left" w:pos="360"/>
          <w:tab w:val="left" w:pos="450"/>
        </w:tabs>
        <w:autoSpaceDE w:val="0"/>
        <w:autoSpaceDN w:val="0"/>
        <w:adjustRightInd w:val="0"/>
        <w:spacing w:after="120"/>
        <w:rPr>
          <w:rFonts w:asciiTheme="majorHAnsi" w:hAnsiTheme="majorHAnsi"/>
          <w:szCs w:val="23"/>
        </w:rPr>
      </w:pPr>
      <w:r w:rsidRPr="00CE0EC6">
        <w:rPr>
          <w:rFonts w:asciiTheme="majorHAnsi" w:eastAsiaTheme="minorHAnsi" w:hAnsiTheme="majorHAnsi" w:cs="Calibri"/>
          <w:b/>
          <w:bCs/>
          <w:szCs w:val="23"/>
          <w:lang w:val="en-US" w:eastAsia="en-US"/>
        </w:rPr>
        <w:t xml:space="preserve">3. </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DOCUMENTELE DE INFIINTARE ALE COMPANIEI</w:t>
      </w:r>
    </w:p>
    <w:p w14:paraId="57A27631" w14:textId="77777777" w:rsidR="00AC4BF8" w:rsidRPr="00CE0EC6" w:rsidRDefault="00AC4BF8" w:rsidP="00CE0EC6">
      <w:pPr>
        <w:tabs>
          <w:tab w:val="left" w:pos="360"/>
          <w:tab w:val="left" w:pos="450"/>
        </w:tabs>
        <w:autoSpaceDE w:val="0"/>
        <w:autoSpaceDN w:val="0"/>
        <w:adjustRightInd w:val="0"/>
        <w:rPr>
          <w:rFonts w:asciiTheme="majorHAnsi" w:hAnsiTheme="majorHAnsi"/>
        </w:rPr>
      </w:pPr>
      <w:r w:rsidRPr="00CE0EC6">
        <w:rPr>
          <w:rFonts w:asciiTheme="majorHAnsi" w:eastAsiaTheme="minorHAnsi" w:hAnsiTheme="majorHAnsi" w:cs="Calibri"/>
          <w:b/>
          <w:bCs/>
          <w:szCs w:val="23"/>
          <w:lang w:val="en-US" w:eastAsia="en-US"/>
        </w:rPr>
        <w:t>4.</w:t>
      </w:r>
      <w:r w:rsidR="00CE0EC6">
        <w:rPr>
          <w:rFonts w:asciiTheme="majorHAnsi" w:eastAsiaTheme="minorHAnsi" w:hAnsiTheme="majorHAnsi" w:cs="Calibri"/>
          <w:b/>
          <w:bCs/>
          <w:szCs w:val="23"/>
          <w:lang w:val="en-US" w:eastAsia="en-US"/>
        </w:rPr>
        <w:tab/>
      </w:r>
      <w:r w:rsidR="00CE0EC6" w:rsidRPr="00CE0EC6">
        <w:rPr>
          <w:rFonts w:asciiTheme="majorHAnsi" w:eastAsiaTheme="minorHAnsi" w:hAnsiTheme="majorHAnsi" w:cs="Calibri"/>
          <w:b/>
          <w:bCs/>
          <w:szCs w:val="23"/>
          <w:lang w:val="en-US" w:eastAsia="en-US"/>
        </w:rPr>
        <w:t>DECLARATII DE DISPONIBILITATE ALE FORMATORILOR PENTRU RELIZAREA PROIECTULUI</w:t>
      </w:r>
    </w:p>
    <w:p w14:paraId="0E9D2D8A" w14:textId="77777777" w:rsidR="00AC4BF8" w:rsidRPr="00CE0EC6" w:rsidRDefault="00AC4BF8" w:rsidP="00AC4BF8">
      <w:pPr>
        <w:autoSpaceDE w:val="0"/>
        <w:autoSpaceDN w:val="0"/>
        <w:adjustRightInd w:val="0"/>
        <w:ind w:firstLine="390"/>
        <w:rPr>
          <w:rFonts w:asciiTheme="majorHAnsi" w:eastAsiaTheme="minorHAnsi" w:hAnsiTheme="majorHAnsi" w:cs="Calibri"/>
          <w:szCs w:val="23"/>
          <w:lang w:val="en-US" w:eastAsia="en-US"/>
        </w:rPr>
      </w:pPr>
    </w:p>
    <w:p w14:paraId="3EE8C4A6" w14:textId="77777777" w:rsidR="00CE0EC6" w:rsidRPr="00CE0EC6" w:rsidRDefault="00CE0EC6" w:rsidP="00AC4BF8">
      <w:pPr>
        <w:pStyle w:val="Default"/>
        <w:numPr>
          <w:ilvl w:val="0"/>
          <w:numId w:val="1"/>
        </w:numPr>
        <w:spacing w:after="120"/>
        <w:rPr>
          <w:rFonts w:asciiTheme="majorHAnsi" w:hAnsiTheme="majorHAnsi"/>
          <w:color w:val="auto"/>
          <w:szCs w:val="23"/>
        </w:rPr>
      </w:pPr>
      <w:r w:rsidRPr="00CE0EC6">
        <w:rPr>
          <w:rFonts w:asciiTheme="majorHAnsi" w:hAnsiTheme="majorHAnsi"/>
          <w:b/>
          <w:color w:val="auto"/>
          <w:szCs w:val="23"/>
        </w:rPr>
        <w:t>DOCUMENTELE FORMATORILOR</w:t>
      </w:r>
      <w:r w:rsidRPr="00CE0EC6">
        <w:rPr>
          <w:rFonts w:asciiTheme="majorHAnsi" w:hAnsiTheme="majorHAnsi"/>
          <w:color w:val="auto"/>
          <w:szCs w:val="23"/>
        </w:rPr>
        <w:t xml:space="preserve"> (Diplome, certificate, atestate, etc. din care sa rezulte calificarea in domeniul in care se sustine cursul, inclusv copie document de identitate)</w:t>
      </w:r>
    </w:p>
    <w:p w14:paraId="02CCF305" w14:textId="77777777" w:rsidR="00AC4BF8" w:rsidRPr="00CE0EC6" w:rsidRDefault="00AC4BF8" w:rsidP="00AC4BF8">
      <w:pPr>
        <w:pStyle w:val="Default"/>
        <w:numPr>
          <w:ilvl w:val="0"/>
          <w:numId w:val="1"/>
        </w:numPr>
        <w:spacing w:after="120"/>
        <w:rPr>
          <w:rFonts w:asciiTheme="majorHAnsi" w:hAnsiTheme="majorHAnsi"/>
          <w:color w:val="auto"/>
          <w:szCs w:val="23"/>
        </w:rPr>
      </w:pPr>
      <w:r w:rsidRPr="00CE0EC6">
        <w:rPr>
          <w:rFonts w:asciiTheme="majorHAnsi" w:hAnsiTheme="majorHAnsi"/>
          <w:b/>
          <w:bCs/>
          <w:color w:val="auto"/>
          <w:szCs w:val="23"/>
        </w:rPr>
        <w:t xml:space="preserve">DOCUMENT DE LA BANCĂ/TREZORERIE </w:t>
      </w:r>
      <w:r w:rsidRPr="00CE0EC6">
        <w:rPr>
          <w:rFonts w:asciiTheme="majorHAnsi" w:hAnsiTheme="majorHAnsi"/>
          <w:color w:val="auto"/>
          <w:szCs w:val="23"/>
        </w:rPr>
        <w:t>cu datele de identificare ale acesteia și ale contului aferent proiectului FEADR (denumirea, adresa instituției financiare, codul IBAN al contului în care se derulează operațiunile cu AFIR);</w:t>
      </w:r>
    </w:p>
    <w:p w14:paraId="0B93AAB6" w14:textId="77777777" w:rsidR="00CE0EC6" w:rsidRDefault="00E66E79" w:rsidP="00CE0EC6">
      <w:pPr>
        <w:pStyle w:val="Default"/>
        <w:numPr>
          <w:ilvl w:val="0"/>
          <w:numId w:val="1"/>
        </w:numPr>
        <w:spacing w:after="120"/>
        <w:rPr>
          <w:rFonts w:asciiTheme="majorHAnsi" w:hAnsiTheme="majorHAnsi"/>
          <w:b/>
          <w:color w:val="auto"/>
        </w:rPr>
      </w:pPr>
      <w:r w:rsidRPr="00CE0EC6">
        <w:rPr>
          <w:rFonts w:asciiTheme="majorHAnsi" w:hAnsiTheme="majorHAnsi"/>
          <w:b/>
          <w:color w:val="auto"/>
        </w:rPr>
        <w:t>DECLARATIE DE PLATI GAL</w:t>
      </w:r>
    </w:p>
    <w:p w14:paraId="3B08BBD2" w14:textId="77777777" w:rsidR="007943F1" w:rsidRPr="00CE0EC6" w:rsidRDefault="007943F1" w:rsidP="00CE0EC6">
      <w:pPr>
        <w:pStyle w:val="Default"/>
        <w:numPr>
          <w:ilvl w:val="0"/>
          <w:numId w:val="1"/>
        </w:numPr>
        <w:spacing w:after="120"/>
        <w:rPr>
          <w:rFonts w:asciiTheme="majorHAnsi" w:hAnsiTheme="majorHAnsi"/>
          <w:b/>
          <w:color w:val="auto"/>
        </w:rPr>
      </w:pPr>
      <w:r>
        <w:rPr>
          <w:rFonts w:asciiTheme="majorHAnsi" w:hAnsiTheme="majorHAnsi"/>
          <w:b/>
          <w:color w:val="auto"/>
        </w:rPr>
        <w:t>Declaratii prelucrare date cu character personal catre GAL si catre AFIR</w:t>
      </w:r>
    </w:p>
    <w:p w14:paraId="591A3E7F" w14:textId="77777777" w:rsidR="00D263D2" w:rsidRPr="00CE0EC6" w:rsidRDefault="00D263D2" w:rsidP="00CE0EC6">
      <w:pPr>
        <w:pStyle w:val="Default"/>
        <w:numPr>
          <w:ilvl w:val="0"/>
          <w:numId w:val="1"/>
        </w:numPr>
        <w:spacing w:after="120"/>
        <w:rPr>
          <w:rFonts w:asciiTheme="majorHAnsi" w:hAnsiTheme="majorHAnsi"/>
          <w:b/>
          <w:color w:val="auto"/>
        </w:rPr>
      </w:pPr>
      <w:r w:rsidRPr="00CE0EC6">
        <w:rPr>
          <w:rFonts w:asciiTheme="majorHAnsi" w:hAnsiTheme="majorHAnsi"/>
          <w:b/>
          <w:bCs/>
          <w:color w:val="auto"/>
        </w:rPr>
        <w:t xml:space="preserve"> </w:t>
      </w:r>
      <w:r w:rsidR="00CE0EC6" w:rsidRPr="00CE0EC6">
        <w:rPr>
          <w:rFonts w:asciiTheme="majorHAnsi" w:hAnsiTheme="majorHAnsi"/>
          <w:b/>
          <w:bCs/>
          <w:color w:val="auto"/>
        </w:rPr>
        <w:t>ALTE DOCUMENTE</w:t>
      </w:r>
      <w:r w:rsidRPr="00CE0EC6">
        <w:rPr>
          <w:rFonts w:asciiTheme="majorHAnsi" w:hAnsiTheme="majorHAnsi"/>
          <w:b/>
          <w:bCs/>
          <w:color w:val="auto"/>
        </w:rPr>
        <w:t xml:space="preserve"> </w:t>
      </w:r>
      <w:r w:rsidRPr="00CE0EC6">
        <w:rPr>
          <w:rFonts w:asciiTheme="majorHAnsi" w:hAnsiTheme="majorHAnsi"/>
          <w:color w:val="auto"/>
        </w:rPr>
        <w:t>(după caz)</w:t>
      </w:r>
    </w:p>
    <w:p w14:paraId="5EDC692C" w14:textId="77777777" w:rsidR="00526ED6" w:rsidRPr="00CE0EC6" w:rsidRDefault="00526ED6" w:rsidP="00A26D2A">
      <w:pPr>
        <w:spacing w:before="120" w:after="120"/>
        <w:jc w:val="both"/>
        <w:rPr>
          <w:rFonts w:asciiTheme="majorHAnsi" w:hAnsiTheme="majorHAnsi"/>
          <w:b/>
        </w:rPr>
      </w:pPr>
      <w:r w:rsidRPr="00CE0EC6">
        <w:rPr>
          <w:rFonts w:asciiTheme="majorHAnsi" w:hAnsiTheme="majorHAnsi"/>
          <w:b/>
          <w:bCs/>
          <w:highlight w:val="yellow"/>
        </w:rPr>
        <w:t>ATENŢIE!</w:t>
      </w:r>
      <w:r w:rsidRPr="00CE0EC6">
        <w:rPr>
          <w:rFonts w:asciiTheme="majorHAnsi" w:hAnsiTheme="majorHAnsi"/>
          <w:b/>
          <w:bCs/>
        </w:rPr>
        <w:t xml:space="preserve"> </w:t>
      </w:r>
      <w:r w:rsidRPr="00CE0EC6">
        <w:rPr>
          <w:rFonts w:asciiTheme="majorHAnsi" w:hAnsiTheme="majorHAnsi"/>
          <w:b/>
        </w:rPr>
        <w:t>Documentele trebuie să fie valabile la data depunerii Cererii de Finanţare, termenul de valabilitate al acestora fiind în conformitate cu legislaţia în vigoare.</w:t>
      </w:r>
    </w:p>
    <w:p w14:paraId="48BBB16C" w14:textId="77777777" w:rsidR="00B83C95" w:rsidRDefault="00B83C95" w:rsidP="00A26D2A">
      <w:pPr>
        <w:spacing w:before="120" w:after="120" w:line="23" w:lineRule="atLeast"/>
        <w:ind w:firstLine="720"/>
        <w:jc w:val="both"/>
        <w:rPr>
          <w:rFonts w:asciiTheme="majorHAnsi" w:hAnsiTheme="majorHAnsi"/>
          <w:color w:val="FF0000"/>
        </w:rPr>
      </w:pPr>
    </w:p>
    <w:p w14:paraId="63926069" w14:textId="77777777" w:rsidR="00CE0EC6" w:rsidRPr="006D47F5" w:rsidRDefault="00CE0EC6" w:rsidP="00A26D2A">
      <w:pPr>
        <w:spacing w:before="120" w:after="120" w:line="23" w:lineRule="atLeast"/>
        <w:ind w:firstLine="720"/>
        <w:jc w:val="both"/>
        <w:rPr>
          <w:rFonts w:asciiTheme="majorHAnsi" w:hAnsiTheme="majorHAnsi"/>
          <w:color w:val="FF0000"/>
        </w:rPr>
      </w:pPr>
    </w:p>
    <w:p w14:paraId="018996BB" w14:textId="77777777" w:rsidR="00355140" w:rsidRPr="00CE0EC6" w:rsidRDefault="00355140" w:rsidP="00A26D2A">
      <w:pPr>
        <w:shd w:val="clear" w:color="auto" w:fill="C6D9F1"/>
        <w:spacing w:before="120" w:after="120"/>
        <w:jc w:val="both"/>
        <w:rPr>
          <w:rFonts w:asciiTheme="majorHAnsi" w:hAnsiTheme="majorHAnsi" w:cs="Calibri"/>
          <w:b/>
          <w:i/>
          <w:noProof/>
          <w:sz w:val="28"/>
        </w:rPr>
      </w:pPr>
      <w:r w:rsidRPr="00CE0EC6">
        <w:rPr>
          <w:rFonts w:asciiTheme="majorHAnsi" w:hAnsiTheme="majorHAnsi" w:cs="Calibri"/>
          <w:b/>
          <w:i/>
          <w:noProof/>
          <w:sz w:val="28"/>
        </w:rPr>
        <w:t>8.2</w:t>
      </w:r>
      <w:r w:rsidRPr="00CE0EC6">
        <w:rPr>
          <w:rFonts w:asciiTheme="majorHAnsi" w:hAnsiTheme="majorHAnsi" w:cs="Calibri"/>
          <w:b/>
          <w:i/>
          <w:noProof/>
          <w:sz w:val="28"/>
        </w:rPr>
        <w:tab/>
        <w:t>Verificarea Dosarului Cererii de finantare</w:t>
      </w:r>
    </w:p>
    <w:p w14:paraId="16683DB5" w14:textId="77777777" w:rsidR="003F34F1" w:rsidRPr="00CE0EC6" w:rsidRDefault="003F34F1" w:rsidP="00A26D2A">
      <w:pPr>
        <w:autoSpaceDE w:val="0"/>
        <w:autoSpaceDN w:val="0"/>
        <w:adjustRightInd w:val="0"/>
        <w:spacing w:after="120"/>
        <w:jc w:val="both"/>
        <w:rPr>
          <w:rFonts w:asciiTheme="majorHAnsi" w:hAnsiTheme="majorHAnsi" w:cs="Cambria"/>
          <w:b/>
          <w:bCs/>
        </w:rPr>
      </w:pPr>
      <w:r w:rsidRPr="00CE0EC6">
        <w:rPr>
          <w:rFonts w:asciiTheme="majorHAnsi" w:hAnsiTheme="majorHAnsi" w:cs="Cambria"/>
          <w:b/>
          <w:bCs/>
        </w:rPr>
        <w:t>8.2.1 Verificarea eligibilitatii tehnice/conformitatii Cererii de finanţare</w:t>
      </w:r>
    </w:p>
    <w:p w14:paraId="3813FDF4"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lastRenderedPageBreak/>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14:paraId="72025DA1"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Expertul care verifică conformitatea va verifica pe CD formatul electronic al documentelor ataşate și concordanța cu cele din dosarul aferent.</w:t>
      </w:r>
    </w:p>
    <w:p w14:paraId="5FCEE5DE"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E0EC6">
        <w:rPr>
          <w:rFonts w:asciiTheme="majorHAnsi" w:hAnsiTheme="majorHAnsi" w:cs="Cambria"/>
          <w:b/>
          <w:bCs/>
        </w:rPr>
        <w:t xml:space="preserve">1 </w:t>
      </w:r>
      <w:r w:rsidRPr="00CE0EC6">
        <w:rPr>
          <w:rFonts w:asciiTheme="majorHAnsi" w:hAnsiTheme="majorHAnsi" w:cs="Cambria"/>
        </w:rPr>
        <w:t xml:space="preserve">la </w:t>
      </w:r>
      <w:r w:rsidRPr="00CE0EC6">
        <w:rPr>
          <w:rFonts w:asciiTheme="majorHAnsi" w:hAnsiTheme="majorHAnsi" w:cs="Cambria"/>
          <w:b/>
          <w:bCs/>
        </w:rPr>
        <w:t xml:space="preserve">n </w:t>
      </w:r>
      <w:r w:rsidRPr="00CE0EC6">
        <w:rPr>
          <w:rFonts w:asciiTheme="majorHAnsi" w:hAnsiTheme="majorHAnsi" w:cs="Cambria"/>
        </w:rPr>
        <w:t xml:space="preserve">în partea dreaptă sus a fiecărui document, unde </w:t>
      </w:r>
      <w:r w:rsidRPr="00CE0EC6">
        <w:rPr>
          <w:rFonts w:asciiTheme="majorHAnsi" w:hAnsiTheme="majorHAnsi" w:cs="Cambria"/>
          <w:b/>
          <w:bCs/>
        </w:rPr>
        <w:t xml:space="preserve">n </w:t>
      </w:r>
      <w:r w:rsidRPr="00CE0EC6">
        <w:rPr>
          <w:rFonts w:asciiTheme="majorHAnsi" w:hAnsiTheme="majorHAnsi" w:cs="Cambria"/>
        </w:rPr>
        <w:t>este numărul total al paginilor din dosarul complet, inclusiv documentele anexate, astfel încât să nu permită detaşarea şi/sau înlocuirea documentelor.</w:t>
      </w:r>
    </w:p>
    <w:p w14:paraId="1F556392"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14:paraId="29D99D6D"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Exemplarul original va avea înscris pe copertă, în partea superioară dreaptă, menţiunea «ORIGINAL». Fiecare pagină va purta semnătura si ştampila solicitantului.</w:t>
      </w:r>
    </w:p>
    <w:p w14:paraId="1C7919B8"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14:paraId="6CDC6761" w14:textId="77777777" w:rsidR="00E66E79"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Exemplarul - copie va avea înscris pe copertă, în partea superioară dreaptă, menţiunea «COPIE».</w:t>
      </w:r>
    </w:p>
    <w:p w14:paraId="5E76F5A3" w14:textId="77777777" w:rsidR="00E66E79"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xml:space="preserve"> </w:t>
      </w:r>
      <w:r w:rsidRPr="00CE0EC6">
        <w:rPr>
          <w:rFonts w:asciiTheme="majorHAnsi" w:hAnsiTheme="majorHAnsi" w:cs="Cambria"/>
        </w:rPr>
        <w:tab/>
      </w:r>
      <w:r w:rsidR="00E66E79" w:rsidRPr="00CE0EC6">
        <w:rPr>
          <w:rFonts w:asciiTheme="majorHAnsi" w:hAnsiTheme="majorHAnsi" w:cs="Cambria"/>
        </w:rPr>
        <w:t>Verificarea cererii de finanţare se face conform Metodologiei de aplicat pentru verificarea conformităţii, specifice fiecărei măsuri.</w:t>
      </w:r>
    </w:p>
    <w:p w14:paraId="14BA62BB" w14:textId="77777777" w:rsidR="003F34F1" w:rsidRPr="00CE0EC6" w:rsidRDefault="00E66E79"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14:paraId="4D6A64B8" w14:textId="77777777" w:rsidR="003F34F1" w:rsidRPr="00CE0EC6" w:rsidRDefault="003F34F1" w:rsidP="00A26D2A">
      <w:pPr>
        <w:autoSpaceDE w:val="0"/>
        <w:autoSpaceDN w:val="0"/>
        <w:adjustRightInd w:val="0"/>
        <w:spacing w:after="120"/>
        <w:jc w:val="both"/>
        <w:rPr>
          <w:rFonts w:asciiTheme="majorHAnsi" w:hAnsiTheme="majorHAnsi" w:cs="Cambria"/>
          <w:b/>
          <w:i/>
          <w:iCs/>
        </w:rPr>
      </w:pPr>
      <w:r w:rsidRPr="00CE0EC6">
        <w:rPr>
          <w:rFonts w:asciiTheme="majorHAnsi" w:hAnsiTheme="majorHAnsi" w:cs="Cambria"/>
          <w:b/>
          <w:i/>
          <w:iCs/>
        </w:rPr>
        <w:t>Erori de formă</w:t>
      </w:r>
    </w:p>
    <w:p w14:paraId="05A6B6F2" w14:textId="77777777" w:rsidR="001A4930"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1A4930" w:rsidRPr="00CE0EC6">
        <w:rPr>
          <w:rFonts w:asciiTheme="majorHAnsi" w:hAnsiTheme="majorHAnsi" w:cs="Cambria"/>
        </w:rPr>
        <w:t xml:space="preserve">În cazul în care expertul tehnic va descoperi erori de formă în completarea cererii de finanţare de către solicitant va aplica următoarea procedură: </w:t>
      </w:r>
    </w:p>
    <w:p w14:paraId="67C51C0E"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taie cu o linie orizontală informaţia greşită şi scrie alăturat informaţia corectă;</w:t>
      </w:r>
    </w:p>
    <w:p w14:paraId="0FD2437E"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 semnează în dreptul modificării şi o datează.</w:t>
      </w:r>
    </w:p>
    <w:p w14:paraId="1073FCA9"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 xml:space="preserve">Erorile de formă sunt erorile făcute de către solicitant în completarea cererii de finanţare care sunt descoperite de experţii verificatori, dar care, cu ocazia verificării </w:t>
      </w:r>
      <w:r w:rsidRPr="00CE0EC6">
        <w:rPr>
          <w:rFonts w:asciiTheme="majorHAnsi" w:hAnsiTheme="majorHAnsi" w:cs="Cambria"/>
        </w:rPr>
        <w:lastRenderedPageBreak/>
        <w:t>conformităţii, pot fi corectate de către aceştia din urmă pe baza unor dovezi/informaţii prezentate explicit în documentele anexate Cererii de finanţare.</w:t>
      </w:r>
    </w:p>
    <w:p w14:paraId="4CB0A899"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În cazul în care expertul verificator descoperă o eroare de formă, cererea de finanţare nu este considerată neconformă.</w:t>
      </w:r>
    </w:p>
    <w:p w14:paraId="3040E12E"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Necompletarea unui câmp din Cererea de finanţare nu este considerată eroare de formă.</w:t>
      </w:r>
    </w:p>
    <w:p w14:paraId="440B7542" w14:textId="77777777" w:rsidR="001A4930" w:rsidRPr="00CE0EC6" w:rsidRDefault="001A4930"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lang w:val="en-US"/>
        </w:rPr>
        <w:t>Dup</w:t>
      </w:r>
      <w:r w:rsidRPr="00CE0EC6">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14:paraId="069E2CC3" w14:textId="77777777" w:rsidR="001A4930"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lang w:val="en-US"/>
        </w:rPr>
        <w:tab/>
        <w:t>Dac</w:t>
      </w:r>
      <w:r w:rsidRPr="00CE0EC6">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14:paraId="7D27E8C3" w14:textId="77777777" w:rsidR="00D64864" w:rsidRPr="00CE0EC6" w:rsidRDefault="00D64864" w:rsidP="00A26D2A">
      <w:pPr>
        <w:autoSpaceDE w:val="0"/>
        <w:autoSpaceDN w:val="0"/>
        <w:adjustRightInd w:val="0"/>
        <w:spacing w:after="120"/>
        <w:jc w:val="both"/>
        <w:rPr>
          <w:rFonts w:asciiTheme="majorHAnsi" w:hAnsiTheme="majorHAnsi" w:cs="Cambria"/>
        </w:rPr>
      </w:pPr>
    </w:p>
    <w:p w14:paraId="7F197C51" w14:textId="77777777" w:rsidR="003F34F1" w:rsidRPr="00CE0EC6" w:rsidRDefault="003F34F1" w:rsidP="00A26D2A">
      <w:pPr>
        <w:autoSpaceDE w:val="0"/>
        <w:autoSpaceDN w:val="0"/>
        <w:adjustRightInd w:val="0"/>
        <w:spacing w:after="120"/>
        <w:rPr>
          <w:rFonts w:asciiTheme="majorHAnsi" w:hAnsiTheme="majorHAnsi" w:cs="Cambria"/>
          <w:b/>
          <w:bCs/>
        </w:rPr>
      </w:pPr>
      <w:r w:rsidRPr="00CE0EC6">
        <w:rPr>
          <w:rFonts w:asciiTheme="majorHAnsi" w:hAnsiTheme="majorHAnsi" w:cs="Cambria"/>
          <w:b/>
          <w:bCs/>
        </w:rPr>
        <w:t xml:space="preserve">8.2.2 Verificarea criteriilor de eligibilitate </w:t>
      </w:r>
    </w:p>
    <w:p w14:paraId="0FC33CD2" w14:textId="77777777" w:rsidR="001A4930" w:rsidRPr="00CE0EC6" w:rsidRDefault="003F34F1"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r>
      <w:r w:rsidR="001A4930" w:rsidRPr="00CE0EC6">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14:paraId="5000EE79" w14:textId="77777777" w:rsidR="001A4930" w:rsidRPr="00CE0EC6" w:rsidRDefault="001A4930" w:rsidP="00A26D2A">
      <w:pPr>
        <w:autoSpaceDE w:val="0"/>
        <w:autoSpaceDN w:val="0"/>
        <w:adjustRightInd w:val="0"/>
        <w:spacing w:after="120"/>
        <w:ind w:firstLine="720"/>
        <w:jc w:val="both"/>
        <w:rPr>
          <w:rFonts w:asciiTheme="majorHAnsi" w:hAnsiTheme="majorHAnsi" w:cs="Cambria"/>
        </w:rPr>
      </w:pPr>
      <w:r w:rsidRPr="00CE0EC6">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14:paraId="4EC97BE9"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Toate fișele de verificare vor fii semnate de minim doi angajați GAL.</w:t>
      </w:r>
    </w:p>
    <w:p w14:paraId="22A37F53" w14:textId="77777777" w:rsidR="001A4930" w:rsidRPr="00CE0EC6" w:rsidRDefault="001A4930" w:rsidP="00A26D2A">
      <w:pPr>
        <w:autoSpaceDE w:val="0"/>
        <w:autoSpaceDN w:val="0"/>
        <w:adjustRightInd w:val="0"/>
        <w:spacing w:after="120"/>
        <w:jc w:val="both"/>
        <w:rPr>
          <w:rFonts w:asciiTheme="majorHAnsi" w:hAnsiTheme="majorHAnsi" w:cs="Cambria"/>
        </w:rPr>
      </w:pPr>
      <w:r w:rsidRPr="00CE0EC6">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14:paraId="75585948" w14:textId="77777777" w:rsidR="00B83C95" w:rsidRPr="00CE0EC6" w:rsidRDefault="00B83C95" w:rsidP="00A26D2A">
      <w:pPr>
        <w:spacing w:before="120" w:after="120"/>
        <w:ind w:firstLine="360"/>
        <w:jc w:val="both"/>
        <w:rPr>
          <w:rFonts w:asciiTheme="majorHAnsi" w:hAnsiTheme="majorHAnsi"/>
        </w:rPr>
      </w:pPr>
      <w:r w:rsidRPr="00CE0EC6">
        <w:rPr>
          <w:rFonts w:asciiTheme="majorHAnsi" w:hAnsiTheme="majorHAnsi"/>
        </w:rPr>
        <w:t>Verificarea eligibilităţii tehnice și financiare constă în:</w:t>
      </w:r>
    </w:p>
    <w:p w14:paraId="59661FF5" w14:textId="77777777" w:rsidR="00B83C95" w:rsidRPr="00CE0EC6" w:rsidRDefault="00B83C95" w:rsidP="00D247B4">
      <w:pPr>
        <w:pStyle w:val="ListParagraph"/>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t xml:space="preserve">verificarea eligibilităţii solicitantului; </w:t>
      </w:r>
    </w:p>
    <w:p w14:paraId="3DE4DD22" w14:textId="77777777" w:rsidR="00B83C95" w:rsidRPr="00CE0EC6" w:rsidRDefault="00B83C95" w:rsidP="00D247B4">
      <w:pPr>
        <w:pStyle w:val="ListParagraph"/>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t xml:space="preserve">verificarea criteriilor de eligibilitate a investiției; </w:t>
      </w:r>
    </w:p>
    <w:p w14:paraId="1004471C" w14:textId="77777777" w:rsidR="00B83C95" w:rsidRDefault="00B83C95" w:rsidP="00D247B4">
      <w:pPr>
        <w:pStyle w:val="ListParagraph"/>
        <w:numPr>
          <w:ilvl w:val="0"/>
          <w:numId w:val="7"/>
        </w:numPr>
        <w:spacing w:before="120" w:after="120"/>
        <w:jc w:val="both"/>
        <w:rPr>
          <w:rFonts w:asciiTheme="majorHAnsi" w:hAnsiTheme="majorHAnsi"/>
          <w:sz w:val="24"/>
          <w:szCs w:val="24"/>
        </w:rPr>
      </w:pPr>
      <w:r w:rsidRPr="00CE0EC6">
        <w:rPr>
          <w:rFonts w:asciiTheme="majorHAnsi" w:hAnsiTheme="majorHAnsi"/>
          <w:sz w:val="24"/>
          <w:szCs w:val="24"/>
        </w:rPr>
        <w:t>verificarea bugetului indicativ al proiectului;</w:t>
      </w:r>
    </w:p>
    <w:p w14:paraId="0F28A3EA" w14:textId="77777777" w:rsidR="00CE0EC6" w:rsidRPr="00CE0EC6" w:rsidRDefault="00CE0EC6" w:rsidP="00CE0EC6">
      <w:pPr>
        <w:spacing w:before="120" w:after="120"/>
        <w:jc w:val="both"/>
        <w:rPr>
          <w:rFonts w:asciiTheme="majorHAnsi" w:hAnsiTheme="majorHAnsi"/>
        </w:rPr>
      </w:pPr>
    </w:p>
    <w:p w14:paraId="2524F7F7" w14:textId="77777777" w:rsidR="003F34F1" w:rsidRPr="00CE0EC6" w:rsidRDefault="003F34F1" w:rsidP="00A26D2A">
      <w:pPr>
        <w:tabs>
          <w:tab w:val="left" w:pos="0"/>
        </w:tabs>
        <w:spacing w:before="120" w:after="120"/>
        <w:rPr>
          <w:rFonts w:asciiTheme="majorHAnsi" w:hAnsiTheme="majorHAnsi" w:cs="Calibri"/>
          <w:b/>
          <w:noProof/>
        </w:rPr>
      </w:pPr>
      <w:r w:rsidRPr="00CE0EC6">
        <w:rPr>
          <w:rFonts w:asciiTheme="majorHAnsi" w:hAnsiTheme="majorHAnsi" w:cs="Calibri"/>
          <w:b/>
          <w:noProof/>
        </w:rPr>
        <w:t>8.2.3 Vizite pe teren</w:t>
      </w:r>
    </w:p>
    <w:p w14:paraId="16497BCD" w14:textId="77777777" w:rsidR="003F34F1" w:rsidRPr="00CE0EC6"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CE0EC6">
        <w:rPr>
          <w:rFonts w:asciiTheme="majorHAnsi" w:hAnsiTheme="majorHAnsi" w:cs="Calibri"/>
          <w:b/>
          <w:noProof/>
        </w:rPr>
        <w:lastRenderedPageBreak/>
        <w:tab/>
      </w:r>
      <w:r w:rsidRPr="00CE0EC6">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CE0EC6">
        <w:rPr>
          <w:rFonts w:asciiTheme="majorHAnsi" w:hAnsiTheme="majorHAnsi" w:cs="Calibri"/>
          <w:noProof/>
        </w:rPr>
        <w:t xml:space="preserve">Vizita pe teren se va efectua </w:t>
      </w:r>
      <w:r w:rsidRPr="00CE0EC6">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CE0EC6">
        <w:rPr>
          <w:rFonts w:asciiTheme="majorHAnsi" w:eastAsiaTheme="minorHAnsi" w:hAnsiTheme="majorHAnsi" w:cs="Calibri"/>
          <w:szCs w:val="21"/>
          <w:lang w:val="en-US" w:eastAsia="en-US"/>
        </w:rPr>
        <w:t xml:space="preserve">exele tehnice şi administrative </w:t>
      </w:r>
      <w:r w:rsidRPr="00CE0EC6">
        <w:rPr>
          <w:rFonts w:asciiTheme="majorHAnsi" w:eastAsiaTheme="minorHAnsi" w:hAnsiTheme="majorHAnsi" w:cs="Calibri"/>
          <w:szCs w:val="21"/>
          <w:lang w:val="en-US" w:eastAsia="en-US"/>
        </w:rPr>
        <w:t>corespund cu elementele existente pe amplasamentul propus, în sensul corelării acestora</w:t>
      </w:r>
      <w:r w:rsidR="001A4930" w:rsidRPr="00CE0EC6">
        <w:rPr>
          <w:rFonts w:asciiTheme="majorHAnsi" w:eastAsiaTheme="minorHAnsi" w:hAnsiTheme="majorHAnsi" w:cs="Calibri"/>
          <w:szCs w:val="21"/>
          <w:lang w:val="en-US" w:eastAsia="en-US"/>
        </w:rPr>
        <w:t>, daca expertul crede ca este necesar</w:t>
      </w:r>
      <w:r w:rsidRPr="00CE0EC6">
        <w:rPr>
          <w:rFonts w:asciiTheme="majorHAnsi" w:eastAsiaTheme="minorHAnsi" w:hAnsiTheme="majorHAnsi" w:cs="Calibri"/>
          <w:szCs w:val="21"/>
          <w:lang w:val="en-US" w:eastAsia="en-US"/>
        </w:rPr>
        <w:t>. Concluzia privind respectarea condițiilor de eligibilitate pentru cererile de finanțare pentru care</w:t>
      </w:r>
      <w:r w:rsidR="001959B3" w:rsidRPr="00CE0EC6">
        <w:rPr>
          <w:rFonts w:asciiTheme="majorHAnsi" w:eastAsiaTheme="minorHAnsi" w:hAnsiTheme="majorHAnsi" w:cs="Calibri"/>
          <w:szCs w:val="21"/>
          <w:lang w:val="en-US" w:eastAsia="en-US"/>
        </w:rPr>
        <w:t xml:space="preserve"> s‐a decis verificarea pe teren </w:t>
      </w:r>
      <w:r w:rsidRPr="00CE0EC6">
        <w:rPr>
          <w:rFonts w:asciiTheme="majorHAnsi" w:eastAsiaTheme="minorHAnsi" w:hAnsiTheme="majorHAnsi" w:cs="Calibri"/>
          <w:szCs w:val="21"/>
          <w:lang w:val="en-US" w:eastAsia="en-US"/>
        </w:rPr>
        <w:t>se va da numai după verificarea pe teren</w:t>
      </w:r>
      <w:r w:rsidR="00E261BB" w:rsidRPr="00CE0EC6">
        <w:rPr>
          <w:rFonts w:asciiTheme="majorHAnsi" w:eastAsiaTheme="minorHAnsi" w:hAnsiTheme="majorHAnsi" w:cs="Calibri"/>
          <w:szCs w:val="21"/>
          <w:lang w:val="en-US" w:eastAsia="en-US"/>
        </w:rPr>
        <w:t xml:space="preserve"> conform prevederilor din fisa de verificare pe teren</w:t>
      </w:r>
      <w:r w:rsidRPr="00CE0EC6">
        <w:rPr>
          <w:rFonts w:asciiTheme="majorHAnsi" w:eastAsiaTheme="minorHAnsi" w:hAnsiTheme="majorHAnsi" w:cs="Calibri"/>
          <w:szCs w:val="21"/>
          <w:lang w:val="en-US" w:eastAsia="en-US"/>
        </w:rPr>
        <w:t>.</w:t>
      </w:r>
    </w:p>
    <w:p w14:paraId="1C1F1C60" w14:textId="77777777" w:rsidR="00E261BB" w:rsidRPr="00CE0EC6"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CE0EC6">
        <w:rPr>
          <w:rFonts w:asciiTheme="majorHAnsi" w:eastAsiaTheme="minorHAnsi" w:hAnsiTheme="majorHAnsi" w:cs="Calibri"/>
          <w:szCs w:val="21"/>
          <w:lang w:val="en-US" w:eastAsia="en-US"/>
        </w:rPr>
        <w:t>In urma verificarii eligibilitatii pot exista doua situatii:</w:t>
      </w:r>
    </w:p>
    <w:p w14:paraId="70904B7D" w14:textId="77777777" w:rsidR="00E261BB" w:rsidRPr="00CE0EC6" w:rsidRDefault="00E261BB" w:rsidP="00D247B4">
      <w:pPr>
        <w:pStyle w:val="ListParagraph"/>
        <w:numPr>
          <w:ilvl w:val="0"/>
          <w:numId w:val="7"/>
        </w:numPr>
        <w:autoSpaceDE w:val="0"/>
        <w:autoSpaceDN w:val="0"/>
        <w:adjustRightInd w:val="0"/>
        <w:spacing w:after="120"/>
        <w:rPr>
          <w:rFonts w:asciiTheme="majorHAnsi" w:eastAsiaTheme="minorHAnsi" w:hAnsiTheme="majorHAnsi" w:cs="Calibri"/>
          <w:sz w:val="24"/>
          <w:szCs w:val="21"/>
          <w:lang w:val="en-US" w:eastAsia="en-US"/>
        </w:rPr>
      </w:pPr>
      <w:r w:rsidRPr="00CE0EC6">
        <w:rPr>
          <w:rFonts w:asciiTheme="majorHAnsi" w:eastAsiaTheme="minorHAnsi" w:hAnsiTheme="majorHAnsi" w:cs="Calibri"/>
          <w:sz w:val="24"/>
          <w:szCs w:val="21"/>
          <w:lang w:val="en-US" w:eastAsia="en-US"/>
        </w:rPr>
        <w:t>Proiectul este neeligibil (caz in care solicitantul va fi instiintat in acest sens)</w:t>
      </w:r>
    </w:p>
    <w:p w14:paraId="6AACF896" w14:textId="77777777" w:rsidR="00E261BB" w:rsidRPr="00CE0EC6" w:rsidRDefault="00E261BB" w:rsidP="00D247B4">
      <w:pPr>
        <w:pStyle w:val="ListParagraph"/>
        <w:numPr>
          <w:ilvl w:val="0"/>
          <w:numId w:val="7"/>
        </w:numPr>
        <w:autoSpaceDE w:val="0"/>
        <w:autoSpaceDN w:val="0"/>
        <w:adjustRightInd w:val="0"/>
        <w:spacing w:after="120"/>
        <w:rPr>
          <w:rFonts w:asciiTheme="majorHAnsi" w:eastAsiaTheme="minorHAnsi" w:hAnsiTheme="majorHAnsi" w:cs="Calibri"/>
          <w:sz w:val="24"/>
          <w:szCs w:val="21"/>
          <w:lang w:val="en-US" w:eastAsia="en-US"/>
        </w:rPr>
      </w:pPr>
      <w:r w:rsidRPr="00CE0EC6">
        <w:rPr>
          <w:rFonts w:asciiTheme="majorHAnsi" w:eastAsiaTheme="minorHAnsi" w:hAnsiTheme="majorHAnsi" w:cs="Calibri"/>
          <w:sz w:val="24"/>
          <w:szCs w:val="21"/>
          <w:lang w:val="en-US" w:eastAsia="en-US"/>
        </w:rPr>
        <w:t>Proiectul este eligibil (caz in care se va trece in etapa de verificare a criteriilor de selectie.</w:t>
      </w:r>
    </w:p>
    <w:p w14:paraId="08C98E34" w14:textId="77777777" w:rsidR="007823EF" w:rsidRPr="00CE0EC6" w:rsidRDefault="007823EF" w:rsidP="00A26D2A">
      <w:pPr>
        <w:tabs>
          <w:tab w:val="left" w:pos="0"/>
        </w:tabs>
        <w:spacing w:before="120" w:after="120"/>
        <w:rPr>
          <w:rFonts w:asciiTheme="majorHAnsi" w:hAnsiTheme="majorHAnsi" w:cs="Calibri"/>
          <w:b/>
          <w:noProof/>
        </w:rPr>
      </w:pPr>
      <w:r w:rsidRPr="00CE0EC6">
        <w:rPr>
          <w:rFonts w:asciiTheme="majorHAnsi" w:hAnsiTheme="majorHAnsi" w:cs="Calibri"/>
          <w:b/>
          <w:noProof/>
          <w:highlight w:val="yellow"/>
        </w:rPr>
        <w:t>ATENŢIE!</w:t>
      </w:r>
      <w:r w:rsidR="006C641E" w:rsidRPr="00CE0EC6">
        <w:rPr>
          <w:rFonts w:asciiTheme="majorHAnsi" w:hAnsiTheme="majorHAnsi" w:cs="Calibri"/>
          <w:b/>
          <w:noProof/>
        </w:rPr>
        <w:t xml:space="preserve">  </w:t>
      </w:r>
      <w:r w:rsidRPr="00CE0EC6">
        <w:rPr>
          <w:rFonts w:asciiTheme="majorHAnsi" w:hAnsiTheme="majorHAnsi" w:cs="Calibri"/>
          <w:b/>
          <w:noProof/>
        </w:rPr>
        <w:t>Toate activităţile</w:t>
      </w:r>
      <w:r w:rsidRPr="00CE0EC6">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37611019" w14:textId="77777777" w:rsidR="006851B3" w:rsidRPr="00CE0EC6" w:rsidRDefault="007823EF" w:rsidP="00A26D2A">
      <w:pPr>
        <w:spacing w:before="120" w:after="120"/>
        <w:ind w:firstLine="720"/>
        <w:jc w:val="both"/>
        <w:rPr>
          <w:rFonts w:asciiTheme="majorHAnsi" w:hAnsiTheme="majorHAnsi" w:cs="Calibri"/>
          <w:noProof/>
        </w:rPr>
      </w:pPr>
      <w:r w:rsidRPr="00CE0EC6">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21B35332" w14:textId="77777777" w:rsidR="00E83310" w:rsidRPr="006D47F5" w:rsidRDefault="00E83310" w:rsidP="00A26D2A">
      <w:pPr>
        <w:spacing w:before="120" w:after="120"/>
        <w:jc w:val="both"/>
        <w:rPr>
          <w:rFonts w:asciiTheme="majorHAnsi" w:hAnsiTheme="majorHAnsi" w:cs="Calibri"/>
          <w:noProof/>
          <w:color w:val="FF0000"/>
        </w:rPr>
      </w:pPr>
    </w:p>
    <w:p w14:paraId="778B5CE8" w14:textId="77777777" w:rsidR="00764580" w:rsidRPr="00D64864"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D64864">
        <w:rPr>
          <w:rFonts w:asciiTheme="majorHAnsi" w:hAnsiTheme="majorHAnsi" w:cs="Calibri"/>
          <w:b/>
          <w:i/>
          <w:noProof/>
          <w:sz w:val="32"/>
          <w:szCs w:val="32"/>
        </w:rPr>
        <w:t>Capitolul 9 –                                           CONTRACTAREA FONDURILOR</w:t>
      </w:r>
    </w:p>
    <w:p w14:paraId="387835E1" w14:textId="77777777" w:rsidR="00764580" w:rsidRPr="00D64864" w:rsidRDefault="00764580" w:rsidP="00A26D2A">
      <w:pPr>
        <w:tabs>
          <w:tab w:val="left" w:pos="0"/>
        </w:tabs>
        <w:spacing w:before="120" w:after="120"/>
        <w:jc w:val="both"/>
        <w:rPr>
          <w:rFonts w:asciiTheme="majorHAnsi" w:hAnsiTheme="majorHAnsi" w:cs="Calibri"/>
          <w:noProof/>
        </w:rPr>
      </w:pPr>
    </w:p>
    <w:p w14:paraId="76B7CD7B" w14:textId="77777777" w:rsidR="00146C02" w:rsidRPr="00D64864" w:rsidRDefault="007656D4" w:rsidP="00A26D2A">
      <w:pPr>
        <w:spacing w:before="120" w:after="120"/>
        <w:ind w:firstLine="720"/>
        <w:jc w:val="both"/>
        <w:rPr>
          <w:rFonts w:asciiTheme="majorHAnsi" w:hAnsiTheme="majorHAnsi"/>
        </w:rPr>
      </w:pPr>
      <w:r w:rsidRPr="00D64864">
        <w:rPr>
          <w:rFonts w:asciiTheme="majorHAnsi" w:hAnsiTheme="majorHAnsi"/>
        </w:rPr>
        <w:t xml:space="preserve">După </w:t>
      </w:r>
      <w:r w:rsidR="003C6999" w:rsidRPr="00D64864">
        <w:rPr>
          <w:rFonts w:asciiTheme="majorHAnsi" w:hAnsiTheme="majorHAnsi"/>
        </w:rPr>
        <w:t xml:space="preserve">verificarea </w:t>
      </w:r>
      <w:r w:rsidR="00CE05BE" w:rsidRPr="00D64864">
        <w:rPr>
          <w:rFonts w:asciiTheme="majorHAnsi" w:hAnsiTheme="majorHAnsi"/>
        </w:rPr>
        <w:t xml:space="preserve">conformitatii si </w:t>
      </w:r>
      <w:r w:rsidR="003C6999" w:rsidRPr="00D64864">
        <w:rPr>
          <w:rFonts w:asciiTheme="majorHAnsi" w:hAnsiTheme="majorHAnsi"/>
        </w:rPr>
        <w:t xml:space="preserve">eligibilitatii </w:t>
      </w:r>
      <w:r w:rsidR="00CE05BE" w:rsidRPr="00D64864">
        <w:rPr>
          <w:rFonts w:asciiTheme="majorHAnsi" w:hAnsiTheme="majorHAnsi"/>
        </w:rPr>
        <w:t xml:space="preserve">de catre </w:t>
      </w:r>
      <w:r w:rsidR="001A4930" w:rsidRPr="00D64864">
        <w:rPr>
          <w:rFonts w:asciiTheme="majorHAnsi" w:hAnsiTheme="majorHAnsi"/>
        </w:rPr>
        <w:t>OJFIR Prahova</w:t>
      </w:r>
      <w:r w:rsidR="00CE05BE" w:rsidRPr="00D64864">
        <w:rPr>
          <w:rFonts w:asciiTheme="majorHAnsi" w:hAnsiTheme="majorHAnsi"/>
        </w:rPr>
        <w:t xml:space="preserve"> a</w:t>
      </w:r>
      <w:r w:rsidR="003C6999" w:rsidRPr="00D64864">
        <w:rPr>
          <w:rFonts w:asciiTheme="majorHAnsi" w:hAnsiTheme="majorHAnsi"/>
        </w:rPr>
        <w:t xml:space="preserve"> proiectelor selectate de catre GAL</w:t>
      </w:r>
      <w:r w:rsidRPr="00D64864">
        <w:rPr>
          <w:rFonts w:asciiTheme="majorHAnsi" w:hAnsiTheme="majorHAnsi"/>
        </w:rPr>
        <w:t xml:space="preserve"> </w:t>
      </w:r>
      <w:r w:rsidR="00CE05BE" w:rsidRPr="00D64864">
        <w:rPr>
          <w:rFonts w:asciiTheme="majorHAnsi" w:hAnsiTheme="majorHAnsi"/>
        </w:rPr>
        <w:t>,</w:t>
      </w:r>
      <w:r w:rsidR="001A4930" w:rsidRPr="00D64864">
        <w:rPr>
          <w:rFonts w:asciiTheme="majorHAnsi" w:hAnsiTheme="majorHAnsi"/>
        </w:rPr>
        <w:t xml:space="preserve"> </w:t>
      </w:r>
      <w:r w:rsidRPr="00D64864">
        <w:rPr>
          <w:rFonts w:asciiTheme="majorHAnsi" w:hAnsiTheme="majorHAnsi"/>
        </w:rPr>
        <w:t xml:space="preserve">AFIR notifică Beneficiarul privind Decizia de </w:t>
      </w:r>
      <w:r w:rsidR="00CE05BE" w:rsidRPr="00D64864">
        <w:rPr>
          <w:rFonts w:asciiTheme="majorHAnsi" w:hAnsiTheme="majorHAnsi"/>
        </w:rPr>
        <w:t>Contractare</w:t>
      </w:r>
      <w:r w:rsidRPr="00D64864">
        <w:rPr>
          <w:rFonts w:asciiTheme="majorHAnsi" w:hAnsiTheme="majorHAnsi"/>
        </w:rPr>
        <w:t xml:space="preserve"> prin documentul „</w:t>
      </w:r>
      <w:r w:rsidRPr="00D64864">
        <w:rPr>
          <w:rFonts w:asciiTheme="majorHAnsi" w:hAnsiTheme="majorHAnsi"/>
          <w:i/>
          <w:iCs/>
        </w:rPr>
        <w:t xml:space="preserve">Notificarea beneficiarului privind selectarea Cererii de Finanţare </w:t>
      </w:r>
      <w:r w:rsidRPr="00D64864">
        <w:rPr>
          <w:rFonts w:asciiTheme="majorHAnsi" w:hAnsiTheme="majorHAnsi"/>
          <w:i/>
        </w:rPr>
        <w:t xml:space="preserve">și </w:t>
      </w:r>
      <w:r w:rsidRPr="00D64864">
        <w:rPr>
          <w:rFonts w:asciiTheme="majorHAnsi" w:hAnsiTheme="majorHAnsi"/>
          <w:i/>
          <w:iCs/>
        </w:rPr>
        <w:t>semnarea Contractului de Finanţare</w:t>
      </w:r>
      <w:r w:rsidR="00146C02" w:rsidRPr="00D64864">
        <w:rPr>
          <w:rFonts w:asciiTheme="majorHAnsi" w:hAnsiTheme="majorHAnsi"/>
        </w:rPr>
        <w:t>”</w:t>
      </w:r>
    </w:p>
    <w:p w14:paraId="0452D23C" w14:textId="77777777" w:rsidR="007656D4" w:rsidRPr="00D64864" w:rsidRDefault="007656D4" w:rsidP="00A26D2A">
      <w:pPr>
        <w:spacing w:before="120" w:after="120"/>
        <w:ind w:firstLine="720"/>
        <w:jc w:val="both"/>
        <w:rPr>
          <w:rFonts w:asciiTheme="majorHAnsi" w:hAnsiTheme="majorHAnsi"/>
        </w:rPr>
      </w:pPr>
      <w:r w:rsidRPr="00D64864">
        <w:rPr>
          <w:rFonts w:asciiTheme="majorHAnsi" w:hAnsiTheme="majorHAnsi"/>
        </w:rPr>
        <w:t xml:space="preserve">Solicitantul are obligaţia de a depune la Autoritatea Contractantă (CRFIR) următoarele documente, cu caracter obligatoriu în </w:t>
      </w:r>
      <w:r w:rsidR="001A4930" w:rsidRPr="00D64864">
        <w:rPr>
          <w:rFonts w:asciiTheme="majorHAnsi" w:hAnsiTheme="majorHAnsi"/>
        </w:rPr>
        <w:t>termenul prevazut in notificare</w:t>
      </w:r>
    </w:p>
    <w:p w14:paraId="785806A9" w14:textId="77777777" w:rsidR="007656D4" w:rsidRPr="00D64864" w:rsidRDefault="007656D4" w:rsidP="00D247B4">
      <w:pPr>
        <w:numPr>
          <w:ilvl w:val="0"/>
          <w:numId w:val="5"/>
        </w:numPr>
        <w:spacing w:before="120" w:after="120"/>
        <w:ind w:left="0"/>
        <w:jc w:val="both"/>
        <w:rPr>
          <w:rFonts w:asciiTheme="majorHAnsi" w:hAnsiTheme="majorHAnsi"/>
        </w:rPr>
      </w:pPr>
      <w:r w:rsidRPr="006D47F5">
        <w:rPr>
          <w:rFonts w:asciiTheme="majorHAnsi" w:hAnsiTheme="majorHAnsi"/>
          <w:b/>
          <w:bCs/>
          <w:color w:val="FF0000"/>
        </w:rPr>
        <w:t xml:space="preserve"> </w:t>
      </w:r>
      <w:r w:rsidRPr="00D64864">
        <w:rPr>
          <w:rFonts w:asciiTheme="majorHAnsi" w:hAnsiTheme="majorHAnsi"/>
          <w:b/>
          <w:bCs/>
        </w:rPr>
        <w:t>Certificat/e care să ateste lipsa datoriilor restante fiscale</w:t>
      </w:r>
      <w:r w:rsidRPr="00D64864">
        <w:rPr>
          <w:rFonts w:asciiTheme="majorHAnsi" w:hAnsiTheme="majorHAnsi"/>
        </w:rPr>
        <w:t xml:space="preserve"> </w:t>
      </w:r>
      <w:r w:rsidR="00FA1A98" w:rsidRPr="00D64864">
        <w:rPr>
          <w:rFonts w:asciiTheme="majorHAnsi" w:hAnsiTheme="majorHAnsi"/>
        </w:rPr>
        <w:t>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64046A71" w14:textId="77777777" w:rsidR="00556596"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Cs/>
        </w:rPr>
        <w:lastRenderedPageBreak/>
        <w:t xml:space="preserve"> </w:t>
      </w:r>
      <w:r w:rsidRPr="00D64864">
        <w:rPr>
          <w:rFonts w:asciiTheme="majorHAnsi" w:hAnsiTheme="majorHAnsi"/>
          <w:b/>
          <w:bCs/>
        </w:rPr>
        <w:t>Cazier jud</w:t>
      </w:r>
      <w:r w:rsidR="00556596" w:rsidRPr="00D64864">
        <w:rPr>
          <w:rFonts w:asciiTheme="majorHAnsi" w:hAnsiTheme="majorHAnsi"/>
          <w:b/>
          <w:bCs/>
        </w:rPr>
        <w:t>iciar al reprezentantului legal al liderului de proiect</w:t>
      </w:r>
      <w:r w:rsidR="00556596" w:rsidRPr="00D64864">
        <w:rPr>
          <w:rFonts w:asciiTheme="majorHAnsi" w:hAnsiTheme="majorHAnsi" w:cs="Arial"/>
        </w:rPr>
        <w:t>.</w:t>
      </w:r>
      <w:r w:rsidR="00D64864" w:rsidRPr="00D64864">
        <w:rPr>
          <w:rFonts w:asciiTheme="majorHAnsi" w:hAnsiTheme="majorHAnsi" w:cs="Arial"/>
        </w:rPr>
        <w:t xml:space="preserve"> </w:t>
      </w:r>
      <w:r w:rsidR="00556596" w:rsidRPr="00D64864">
        <w:rPr>
          <w:rFonts w:asciiTheme="majorHAnsi" w:hAnsiTheme="majorHAnsi"/>
          <w:bCs/>
        </w:rPr>
        <w:t>Extrasul cazierului judiciar se solicită și se eliberează în conformitate cu prevederile Legii nr. 290/2004 privind cazierul judiciar, republicată, cu modificările şi completările ulterioare</w:t>
      </w:r>
      <w:r w:rsidR="00556596" w:rsidRPr="00D64864">
        <w:rPr>
          <w:rFonts w:asciiTheme="majorHAnsi" w:hAnsiTheme="majorHAnsi" w:cs="Arial"/>
        </w:rPr>
        <w:t>.</w:t>
      </w:r>
    </w:p>
    <w:p w14:paraId="1874645E" w14:textId="77777777" w:rsidR="00556596" w:rsidRPr="00D64864" w:rsidRDefault="00556596" w:rsidP="00D247B4">
      <w:pPr>
        <w:numPr>
          <w:ilvl w:val="0"/>
          <w:numId w:val="5"/>
        </w:numPr>
        <w:spacing w:before="120" w:after="120"/>
        <w:ind w:left="0"/>
        <w:jc w:val="both"/>
        <w:rPr>
          <w:rFonts w:asciiTheme="majorHAnsi" w:hAnsiTheme="majorHAnsi"/>
          <w:b/>
          <w:bCs/>
        </w:rPr>
      </w:pPr>
      <w:r w:rsidRPr="00D64864">
        <w:rPr>
          <w:rFonts w:asciiTheme="majorHAnsi" w:hAnsiTheme="majorHAnsi"/>
          <w:bCs/>
        </w:rPr>
        <w:t>1</w:t>
      </w:r>
      <w:r w:rsidRPr="00D64864">
        <w:rPr>
          <w:rFonts w:asciiTheme="majorHAnsi" w:eastAsiaTheme="minorHAnsi" w:hAnsiTheme="majorHAnsi" w:cs="Calibri"/>
          <w:b/>
          <w:bCs/>
          <w:lang w:val="en-US" w:eastAsia="en-US"/>
        </w:rPr>
        <w:t xml:space="preserve">.CERTIFICATUL DE ÎNREGISTRARE ELIBERAT DE OFICIUL REGISTRULUI COMERŢULUI </w:t>
      </w:r>
      <w:r w:rsidRPr="00D64864">
        <w:rPr>
          <w:rFonts w:asciiTheme="majorHAnsi" w:eastAsiaTheme="minorHAnsi" w:hAnsiTheme="majorHAnsi" w:cs="Calibri"/>
          <w:lang w:val="en-US" w:eastAsia="en-US"/>
        </w:rPr>
        <w:t xml:space="preserve">conform legislaţiei în vigoare. </w:t>
      </w:r>
    </w:p>
    <w:p w14:paraId="443B3287" w14:textId="77777777" w:rsidR="00556596" w:rsidRPr="00D64864" w:rsidRDefault="00D64864" w:rsidP="00556596">
      <w:pPr>
        <w:pStyle w:val="ListParagraph"/>
        <w:autoSpaceDE w:val="0"/>
        <w:autoSpaceDN w:val="0"/>
        <w:adjustRightInd w:val="0"/>
        <w:rPr>
          <w:rFonts w:asciiTheme="majorHAnsi" w:eastAsiaTheme="minorHAnsi" w:hAnsiTheme="majorHAnsi" w:cs="Calibri"/>
          <w:sz w:val="24"/>
          <w:lang w:val="en-US" w:eastAsia="en-US"/>
        </w:rPr>
      </w:pPr>
      <w:r w:rsidRPr="00D64864">
        <w:rPr>
          <w:rFonts w:asciiTheme="majorHAnsi" w:eastAsiaTheme="minorHAnsi" w:hAnsiTheme="majorHAnsi" w:cs="Calibri"/>
          <w:sz w:val="24"/>
          <w:lang w:val="en-US" w:eastAsia="en-US"/>
        </w:rPr>
        <w:t>SAU</w:t>
      </w:r>
    </w:p>
    <w:p w14:paraId="2E0E50B7" w14:textId="77777777" w:rsidR="00556596" w:rsidRPr="00D64864" w:rsidRDefault="00556596" w:rsidP="00556596">
      <w:pPr>
        <w:autoSpaceDE w:val="0"/>
        <w:autoSpaceDN w:val="0"/>
        <w:adjustRightInd w:val="0"/>
        <w:rPr>
          <w:rFonts w:asciiTheme="majorHAnsi" w:eastAsiaTheme="minorHAnsi" w:hAnsiTheme="majorHAnsi"/>
          <w:lang w:val="en-US" w:eastAsia="en-US"/>
        </w:rPr>
      </w:pPr>
      <w:r w:rsidRPr="00D64864">
        <w:rPr>
          <w:rFonts w:asciiTheme="majorHAnsi" w:eastAsiaTheme="minorHAnsi" w:hAnsiTheme="majorHAnsi" w:cs="Calibri"/>
          <w:bCs/>
          <w:lang w:val="en-US" w:eastAsia="en-US"/>
        </w:rPr>
        <w:t>2</w:t>
      </w:r>
      <w:r w:rsidRPr="00D64864">
        <w:rPr>
          <w:rFonts w:asciiTheme="majorHAnsi" w:eastAsiaTheme="minorHAnsi" w:hAnsiTheme="majorHAnsi" w:cs="Calibri"/>
          <w:b/>
          <w:bCs/>
          <w:lang w:val="en-US" w:eastAsia="en-US"/>
        </w:rPr>
        <w:t xml:space="preserve">.STATUT </w:t>
      </w:r>
      <w:r w:rsidRPr="00D64864">
        <w:rPr>
          <w:rFonts w:asciiTheme="majorHAnsi" w:eastAsiaTheme="minorHAnsi" w:hAnsiTheme="majorHAnsi" w:cs="Calibri"/>
          <w:lang w:val="en-US" w:eastAsia="en-US"/>
        </w:rPr>
        <w:t>pentru Societatea cooperativă înfiinţată în baza Legii nr. 1/ 2005 cu modificările și completările ulterioare, Cooperativa agricolă înfiinţată în baza Legii nr. 566/ 2004 cu modificările și completările ulterioaresi grupuri de producători înființate conform ordonantei 37/2005 privind recunoasterea si functionarea grupurilor si organizatiilor de producatori, pentru comercializarea produselor agricole, cu completarile si modificarile ulterioare.</w:t>
      </w:r>
    </w:p>
    <w:p w14:paraId="763B56FE" w14:textId="77777777" w:rsidR="00556596" w:rsidRPr="00D64864" w:rsidRDefault="00556596" w:rsidP="00556596">
      <w:pPr>
        <w:autoSpaceDE w:val="0"/>
        <w:autoSpaceDN w:val="0"/>
        <w:adjustRightInd w:val="0"/>
        <w:rPr>
          <w:rFonts w:asciiTheme="majorHAnsi" w:eastAsiaTheme="minorHAnsi" w:hAnsiTheme="majorHAnsi" w:cs="Calibri"/>
          <w:lang w:val="en-US" w:eastAsia="en-US"/>
        </w:rPr>
      </w:pPr>
      <w:r w:rsidRPr="00D64864">
        <w:rPr>
          <w:rFonts w:asciiTheme="majorHAnsi" w:eastAsiaTheme="minorHAnsi" w:hAnsiTheme="majorHAnsi" w:cs="Calibri"/>
          <w:i/>
          <w:iCs/>
          <w:lang w:val="en-US" w:eastAsia="en-US"/>
        </w:rPr>
        <w:t xml:space="preserve">Solicitantul se va asigura că documentele eliberate de către autorităţile competente menţionează standardele care vor fi implementate prin intermediul proiectului (dacă este cazul). </w:t>
      </w:r>
    </w:p>
    <w:p w14:paraId="5D85384C" w14:textId="77777777" w:rsidR="00D64864" w:rsidRPr="00D64864" w:rsidRDefault="00D64864" w:rsidP="00D64864">
      <w:pPr>
        <w:pStyle w:val="ListParagraph"/>
        <w:autoSpaceDE w:val="0"/>
        <w:autoSpaceDN w:val="0"/>
        <w:adjustRightInd w:val="0"/>
        <w:rPr>
          <w:rFonts w:asciiTheme="majorHAnsi" w:eastAsiaTheme="minorHAnsi" w:hAnsiTheme="majorHAnsi" w:cs="Calibri"/>
          <w:sz w:val="24"/>
          <w:lang w:val="en-US" w:eastAsia="en-US"/>
        </w:rPr>
      </w:pPr>
      <w:r w:rsidRPr="00D64864">
        <w:rPr>
          <w:rFonts w:asciiTheme="majorHAnsi" w:eastAsiaTheme="minorHAnsi" w:hAnsiTheme="majorHAnsi" w:cs="Calibri"/>
          <w:sz w:val="24"/>
          <w:lang w:val="en-US" w:eastAsia="en-US"/>
        </w:rPr>
        <w:t>SAU</w:t>
      </w:r>
    </w:p>
    <w:p w14:paraId="5ACD9659" w14:textId="77777777" w:rsidR="00556596" w:rsidRPr="00D64864" w:rsidRDefault="00556596" w:rsidP="00556596">
      <w:pPr>
        <w:spacing w:before="120" w:after="120"/>
        <w:jc w:val="both"/>
        <w:rPr>
          <w:rFonts w:asciiTheme="majorHAnsi" w:hAnsiTheme="majorHAnsi"/>
          <w:b/>
          <w:bCs/>
        </w:rPr>
      </w:pPr>
      <w:r w:rsidRPr="00D64864">
        <w:rPr>
          <w:rFonts w:asciiTheme="majorHAnsi" w:eastAsiaTheme="minorHAnsi" w:hAnsiTheme="majorHAnsi" w:cs="Calibri"/>
          <w:lang w:val="en-US" w:eastAsia="en-US"/>
        </w:rPr>
        <w:t>3.</w:t>
      </w:r>
      <w:r w:rsidR="00D64864">
        <w:rPr>
          <w:rFonts w:asciiTheme="majorHAnsi" w:eastAsiaTheme="minorHAnsi" w:hAnsiTheme="majorHAnsi" w:cs="Calibri"/>
          <w:lang w:val="en-US" w:eastAsia="en-US"/>
        </w:rPr>
        <w:t xml:space="preserve"> </w:t>
      </w:r>
      <w:r w:rsidR="00D64864" w:rsidRPr="00D64864">
        <w:rPr>
          <w:rFonts w:asciiTheme="majorHAnsi" w:eastAsiaTheme="minorHAnsi" w:hAnsiTheme="majorHAnsi" w:cs="Calibri"/>
          <w:b/>
          <w:lang w:val="en-US" w:eastAsia="en-US"/>
        </w:rPr>
        <w:t>DOCUMENTE ECHIVALENTE</w:t>
      </w:r>
      <w:r w:rsidRPr="00D64864">
        <w:rPr>
          <w:rFonts w:asciiTheme="majorHAnsi" w:eastAsiaTheme="minorHAnsi" w:hAnsiTheme="majorHAnsi" w:cs="Calibri"/>
          <w:lang w:val="en-US" w:eastAsia="en-US"/>
        </w:rPr>
        <w:t xml:space="preserv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 </w:t>
      </w:r>
    </w:p>
    <w:p w14:paraId="1C0DACE6" w14:textId="77777777" w:rsidR="001A4930"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
        </w:rPr>
        <w:t>Declarația de eșalonare a depunerii dosarelor cererilor de plată</w:t>
      </w:r>
      <w:r w:rsidRPr="00D64864">
        <w:rPr>
          <w:rFonts w:asciiTheme="majorHAnsi" w:hAnsiTheme="majorHAnsi"/>
        </w:rPr>
        <w:t>, inclusiv cea pentru decontarea TVA unde este cazul.</w:t>
      </w:r>
    </w:p>
    <w:p w14:paraId="53AEC1DB" w14:textId="77777777" w:rsidR="007656D4" w:rsidRPr="00D64864" w:rsidRDefault="007656D4" w:rsidP="00D247B4">
      <w:pPr>
        <w:numPr>
          <w:ilvl w:val="0"/>
          <w:numId w:val="5"/>
        </w:numPr>
        <w:spacing w:before="120" w:after="120"/>
        <w:ind w:left="0"/>
        <w:jc w:val="both"/>
        <w:rPr>
          <w:rFonts w:asciiTheme="majorHAnsi" w:hAnsiTheme="majorHAnsi"/>
          <w:b/>
          <w:bCs/>
        </w:rPr>
      </w:pPr>
      <w:r w:rsidRPr="00D64864">
        <w:rPr>
          <w:rFonts w:asciiTheme="majorHAnsi" w:hAnsiTheme="majorHAnsi"/>
          <w:b/>
        </w:rPr>
        <w:t>Dovada achitarii integrale</w:t>
      </w:r>
      <w:r w:rsidRPr="00D64864">
        <w:rPr>
          <w:rFonts w:asciiTheme="majorHAnsi" w:hAnsiTheme="majorHAnsi"/>
          <w:b/>
          <w:bCs/>
        </w:rPr>
        <w:t xml:space="preserve"> a datoriei față de AFIR, inclusiv dobânzile și majorările de întârziere</w:t>
      </w:r>
      <w:r w:rsidRPr="00D64864">
        <w:rPr>
          <w:rFonts w:asciiTheme="majorHAnsi" w:hAnsiTheme="majorHAnsi"/>
          <w:bCs/>
        </w:rPr>
        <w:t>, dacă este cazul.</w:t>
      </w:r>
    </w:p>
    <w:p w14:paraId="724FC147" w14:textId="77777777" w:rsidR="007656D4" w:rsidRPr="00D64864" w:rsidRDefault="00810039" w:rsidP="00A26D2A">
      <w:pPr>
        <w:spacing w:before="120" w:after="120"/>
        <w:jc w:val="both"/>
        <w:rPr>
          <w:rFonts w:asciiTheme="majorHAnsi" w:hAnsiTheme="majorHAnsi"/>
          <w:b/>
          <w:bCs/>
        </w:rPr>
      </w:pPr>
      <w:r w:rsidRPr="00D64864">
        <w:rPr>
          <w:rFonts w:asciiTheme="majorHAnsi" w:hAnsiTheme="majorHAnsi"/>
          <w:b/>
          <w:bCs/>
          <w:highlight w:val="yellow"/>
        </w:rPr>
        <w:t>ATENTIE!</w:t>
      </w:r>
      <w:r w:rsidRPr="00D64864">
        <w:rPr>
          <w:rFonts w:asciiTheme="majorHAnsi" w:hAnsiTheme="majorHAnsi"/>
          <w:b/>
          <w:bCs/>
        </w:rPr>
        <w:t xml:space="preserve"> </w:t>
      </w:r>
      <w:r w:rsidR="007656D4" w:rsidRPr="00D64864">
        <w:rPr>
          <w:rFonts w:asciiTheme="majorHAnsi" w:hAnsiTheme="majorHAnsi"/>
          <w:b/>
          <w:bCs/>
        </w:rPr>
        <w:t>Nedepunerea documentelor obligatorii în termenele prevăzute conduce la neîncheierea contractului de finanţare!</w:t>
      </w:r>
    </w:p>
    <w:p w14:paraId="78B6AF02" w14:textId="77777777" w:rsidR="00810039" w:rsidRPr="002D69D3" w:rsidRDefault="00810039" w:rsidP="00A26D2A">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Capitolul 10 –                                                                         AVANSURILE</w:t>
      </w:r>
    </w:p>
    <w:p w14:paraId="1364E76D" w14:textId="77777777" w:rsidR="005F69D6" w:rsidRDefault="00D64864" w:rsidP="00D64864">
      <w:pPr>
        <w:autoSpaceDE w:val="0"/>
        <w:autoSpaceDN w:val="0"/>
        <w:adjustRightInd w:val="0"/>
        <w:ind w:firstLine="720"/>
        <w:rPr>
          <w:rFonts w:asciiTheme="majorHAnsi" w:eastAsiaTheme="minorHAnsi" w:hAnsiTheme="majorHAnsi" w:cs="Calibri"/>
          <w:b/>
          <w:bCs/>
          <w:szCs w:val="23"/>
          <w:lang w:val="en-US" w:eastAsia="en-US"/>
        </w:rPr>
      </w:pPr>
      <w:r w:rsidRPr="002D69D3">
        <w:rPr>
          <w:rFonts w:asciiTheme="majorHAnsi" w:eastAsiaTheme="minorHAnsi" w:hAnsiTheme="majorHAnsi" w:cs="Calibri"/>
          <w:b/>
          <w:bCs/>
          <w:szCs w:val="23"/>
          <w:lang w:val="en-US" w:eastAsia="en-US"/>
        </w:rPr>
        <w:t>Fiind un proiect de servicii nu se poate solicita avans</w:t>
      </w:r>
    </w:p>
    <w:p w14:paraId="210EF247" w14:textId="77777777" w:rsidR="00963DF2" w:rsidRDefault="00963DF2" w:rsidP="00D64864">
      <w:pPr>
        <w:autoSpaceDE w:val="0"/>
        <w:autoSpaceDN w:val="0"/>
        <w:adjustRightInd w:val="0"/>
        <w:ind w:firstLine="720"/>
        <w:rPr>
          <w:rFonts w:asciiTheme="majorHAnsi" w:eastAsiaTheme="minorHAnsi" w:hAnsiTheme="majorHAnsi" w:cs="Calibri"/>
          <w:b/>
          <w:bCs/>
          <w:szCs w:val="23"/>
          <w:lang w:val="en-US" w:eastAsia="en-US"/>
        </w:rPr>
      </w:pPr>
    </w:p>
    <w:p w14:paraId="557151AD" w14:textId="77777777" w:rsidR="00963DF2" w:rsidRPr="002D69D3" w:rsidRDefault="00963DF2" w:rsidP="00D64864">
      <w:pPr>
        <w:autoSpaceDE w:val="0"/>
        <w:autoSpaceDN w:val="0"/>
        <w:adjustRightInd w:val="0"/>
        <w:ind w:firstLine="720"/>
        <w:rPr>
          <w:rFonts w:asciiTheme="majorHAnsi" w:hAnsiTheme="majorHAnsi"/>
          <w:szCs w:val="23"/>
        </w:rPr>
      </w:pPr>
    </w:p>
    <w:p w14:paraId="7757496A" w14:textId="77777777" w:rsidR="005F69D6" w:rsidRPr="002D69D3" w:rsidRDefault="005F69D6" w:rsidP="005F69D6">
      <w:pPr>
        <w:pBdr>
          <w:bottom w:val="single" w:sz="4" w:space="1" w:color="auto"/>
        </w:pBdr>
        <w:spacing w:before="120" w:after="120"/>
        <w:ind w:firstLine="720"/>
        <w:rPr>
          <w:rFonts w:asciiTheme="majorHAnsi" w:eastAsiaTheme="minorHAnsi" w:hAnsiTheme="majorHAnsi" w:cs="Calibri"/>
          <w:szCs w:val="23"/>
          <w:lang w:val="en-US" w:eastAsia="en-US"/>
        </w:rPr>
      </w:pPr>
    </w:p>
    <w:p w14:paraId="6AA8531A" w14:textId="77777777" w:rsidR="004D74CA" w:rsidRPr="002D69D3" w:rsidRDefault="004D74CA" w:rsidP="005F69D6">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 xml:space="preserve">Capitolul 11 –                                        </w:t>
      </w:r>
      <w:r w:rsidR="008F25CF" w:rsidRPr="002D69D3">
        <w:rPr>
          <w:rFonts w:asciiTheme="majorHAnsi" w:hAnsiTheme="majorHAnsi" w:cs="Calibri"/>
          <w:b/>
          <w:i/>
          <w:noProof/>
          <w:sz w:val="32"/>
          <w:szCs w:val="32"/>
        </w:rPr>
        <w:t xml:space="preserve">                    </w:t>
      </w:r>
      <w:r w:rsidRPr="002D69D3">
        <w:rPr>
          <w:rFonts w:asciiTheme="majorHAnsi" w:hAnsiTheme="majorHAnsi" w:cs="Calibri"/>
          <w:b/>
          <w:i/>
          <w:noProof/>
          <w:sz w:val="32"/>
          <w:szCs w:val="32"/>
        </w:rPr>
        <w:t>ACHIZITIILE</w:t>
      </w:r>
      <w:r w:rsidR="008F25CF" w:rsidRPr="002D69D3">
        <w:rPr>
          <w:rFonts w:asciiTheme="majorHAnsi" w:hAnsiTheme="majorHAnsi" w:cs="Calibri"/>
          <w:b/>
          <w:i/>
          <w:noProof/>
          <w:sz w:val="32"/>
          <w:szCs w:val="32"/>
        </w:rPr>
        <w:t xml:space="preserve"> - PLATA</w:t>
      </w:r>
    </w:p>
    <w:p w14:paraId="5689065A" w14:textId="77777777" w:rsidR="004D74CA" w:rsidRPr="002D69D3" w:rsidRDefault="004D74CA" w:rsidP="00A26D2A">
      <w:pPr>
        <w:spacing w:before="120" w:after="120"/>
        <w:ind w:firstLine="720"/>
        <w:jc w:val="both"/>
        <w:rPr>
          <w:rFonts w:asciiTheme="majorHAnsi" w:hAnsiTheme="majorHAnsi"/>
          <w:b/>
          <w:bCs/>
          <w:iCs/>
        </w:rPr>
      </w:pPr>
    </w:p>
    <w:p w14:paraId="61C598D7" w14:textId="77777777" w:rsidR="008F25CF" w:rsidRPr="002D69D3" w:rsidRDefault="000F0137" w:rsidP="00A26D2A">
      <w:pPr>
        <w:spacing w:before="120" w:after="120"/>
        <w:ind w:firstLine="720"/>
        <w:jc w:val="both"/>
        <w:rPr>
          <w:rFonts w:asciiTheme="majorHAnsi" w:hAnsiTheme="majorHAnsi"/>
        </w:rPr>
      </w:pPr>
      <w:r w:rsidRPr="002D69D3">
        <w:rPr>
          <w:rFonts w:asciiTheme="majorHAnsi" w:hAnsiTheme="majorHAnsi"/>
        </w:rPr>
        <w:t xml:space="preserve">Achiziţiile se vor desfăşura respectând legislaţia naţională specifică achiziţiilor publice </w:t>
      </w:r>
      <w:r w:rsidR="008F25CF" w:rsidRPr="002D69D3">
        <w:rPr>
          <w:rFonts w:asciiTheme="majorHAnsi" w:hAnsiTheme="majorHAnsi"/>
        </w:rPr>
        <w:t xml:space="preserve">pentru beneficiarii privati. </w:t>
      </w:r>
    </w:p>
    <w:p w14:paraId="74854A64" w14:textId="77777777" w:rsidR="005F69D6" w:rsidRPr="002D69D3" w:rsidRDefault="005F69D6" w:rsidP="0058186A">
      <w:pPr>
        <w:autoSpaceDE w:val="0"/>
        <w:autoSpaceDN w:val="0"/>
        <w:adjustRightInd w:val="0"/>
        <w:ind w:firstLine="720"/>
        <w:rPr>
          <w:rFonts w:asciiTheme="majorHAnsi" w:eastAsiaTheme="minorHAnsi" w:hAnsiTheme="majorHAnsi" w:cs="Calibri"/>
          <w:szCs w:val="23"/>
          <w:lang w:val="en-US" w:eastAsia="en-US"/>
        </w:rPr>
      </w:pPr>
      <w:r w:rsidRPr="002D69D3">
        <w:rPr>
          <w:rFonts w:asciiTheme="majorHAnsi" w:eastAsiaTheme="minorHAnsi" w:hAnsiTheme="majorHAnsi" w:cs="Calibri"/>
          <w:szCs w:val="23"/>
          <w:lang w:val="en-US" w:eastAsia="en-US"/>
        </w:rPr>
        <w:lastRenderedPageBreak/>
        <w:t xml:space="preserve">Achizițiile în cadrul proiectului vor fi derulate de către liderul de proiect și/sau parteneri, cu respectarea condițiilor din Anexa IV la contractul de finanțare - Instrucțiuni de achiziții. </w:t>
      </w:r>
    </w:p>
    <w:p w14:paraId="3883D9D0" w14:textId="77777777" w:rsidR="005F69D6" w:rsidRPr="002D69D3" w:rsidRDefault="005F69D6" w:rsidP="005F69D6">
      <w:pPr>
        <w:spacing w:before="120" w:after="120"/>
        <w:ind w:firstLine="720"/>
        <w:jc w:val="both"/>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Contractele de achiziții vor fi încheiate și depuse la </w:t>
      </w:r>
      <w:r w:rsidR="0058186A" w:rsidRPr="002D69D3">
        <w:rPr>
          <w:rFonts w:asciiTheme="majorHAnsi" w:eastAsiaTheme="minorHAnsi" w:hAnsiTheme="majorHAnsi" w:cs="Calibri"/>
          <w:lang w:val="en-US" w:eastAsia="en-US"/>
        </w:rPr>
        <w:t>GAL/</w:t>
      </w:r>
      <w:r w:rsidRPr="002D69D3">
        <w:rPr>
          <w:rFonts w:asciiTheme="majorHAnsi" w:eastAsiaTheme="minorHAnsi" w:hAnsiTheme="majorHAnsi" w:cs="Calibri"/>
          <w:lang w:val="en-US" w:eastAsia="en-US"/>
        </w:rPr>
        <w:t>AFIR spre avizare, de către liderul de proiect/parteneri, după încheierea contractului de finanțare</w:t>
      </w:r>
    </w:p>
    <w:p w14:paraId="3547C13A" w14:textId="77777777" w:rsidR="005F69D6" w:rsidRPr="002D69D3" w:rsidRDefault="005F69D6"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derulată. </w:t>
      </w:r>
    </w:p>
    <w:p w14:paraId="1CCC9E8C" w14:textId="77777777" w:rsidR="005F69D6" w:rsidRPr="002D69D3" w:rsidRDefault="005F69D6" w:rsidP="005F69D6">
      <w:pPr>
        <w:spacing w:before="120" w:after="120"/>
        <w:ind w:firstLine="720"/>
        <w:jc w:val="both"/>
        <w:rPr>
          <w:rFonts w:asciiTheme="majorHAnsi" w:eastAsiaTheme="minorHAnsi" w:hAnsiTheme="majorHAnsi" w:cs="Calibri"/>
          <w:b/>
          <w:bCs/>
          <w:i/>
          <w:iCs/>
          <w:lang w:val="en-US" w:eastAsia="en-US"/>
        </w:rPr>
      </w:pPr>
      <w:r w:rsidRPr="002D69D3">
        <w:rPr>
          <w:rFonts w:asciiTheme="majorHAnsi" w:eastAsiaTheme="minorHAnsi" w:hAnsiTheme="majorHAnsi" w:cs="Calibri"/>
          <w:b/>
          <w:bCs/>
          <w:i/>
          <w:iCs/>
          <w:lang w:val="en-US" w:eastAsia="en-US"/>
        </w:rPr>
        <w:t xml:space="preserve">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t>
      </w:r>
      <w:hyperlink r:id="rId14" w:history="1">
        <w:r w:rsidRPr="002D69D3">
          <w:rPr>
            <w:rStyle w:val="Hyperlink"/>
            <w:rFonts w:asciiTheme="majorHAnsi" w:eastAsiaTheme="minorHAnsi" w:hAnsiTheme="majorHAnsi" w:cs="Calibri"/>
            <w:b/>
            <w:bCs/>
            <w:i/>
            <w:iCs/>
            <w:color w:val="auto"/>
            <w:lang w:val="en-US" w:eastAsia="en-US"/>
          </w:rPr>
          <w:t>www.afir.info</w:t>
        </w:r>
      </w:hyperlink>
      <w:r w:rsidRPr="002D69D3">
        <w:rPr>
          <w:rFonts w:asciiTheme="majorHAnsi" w:eastAsiaTheme="minorHAnsi" w:hAnsiTheme="majorHAnsi" w:cs="Calibri"/>
          <w:b/>
          <w:bCs/>
          <w:i/>
          <w:iCs/>
          <w:lang w:val="en-US" w:eastAsia="en-US"/>
        </w:rPr>
        <w:t>.</w:t>
      </w:r>
    </w:p>
    <w:p w14:paraId="70EB177B" w14:textId="77777777" w:rsidR="005F69D6" w:rsidRPr="002D69D3" w:rsidRDefault="005F69D6" w:rsidP="005F69D6">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Procedurile de achizitii pentru serviciile de consultanta, studii teren, întocmirea Studiilor de Fezabilitate/documentațiilor de avizare a lucrărilor de intervenție necesare întocmirii cererii de finanțare se vor derula, după cum urmează : </w:t>
      </w:r>
    </w:p>
    <w:p w14:paraId="05F0B37C" w14:textId="77777777" w:rsidR="0058186A" w:rsidRPr="002D69D3" w:rsidRDefault="0058186A" w:rsidP="005F69D6">
      <w:pPr>
        <w:autoSpaceDE w:val="0"/>
        <w:autoSpaceDN w:val="0"/>
        <w:adjustRightInd w:val="0"/>
        <w:rPr>
          <w:rFonts w:asciiTheme="majorHAnsi" w:eastAsiaTheme="minorHAnsi" w:hAnsiTheme="majorHAnsi" w:cs="Calibri"/>
          <w:lang w:val="en-US" w:eastAsia="en-US"/>
        </w:rPr>
      </w:pPr>
    </w:p>
    <w:p w14:paraId="7E2261CD" w14:textId="77777777" w:rsidR="0058186A" w:rsidRPr="002D69D3" w:rsidRDefault="005F69D6" w:rsidP="00D247B4">
      <w:pPr>
        <w:pStyle w:val="ListParagraph"/>
        <w:numPr>
          <w:ilvl w:val="0"/>
          <w:numId w:val="13"/>
        </w:numPr>
        <w:autoSpaceDE w:val="0"/>
        <w:autoSpaceDN w:val="0"/>
        <w:adjustRightInd w:val="0"/>
        <w:spacing w:after="60"/>
        <w:rPr>
          <w:rFonts w:asciiTheme="majorHAnsi" w:eastAsiaTheme="minorHAnsi" w:hAnsiTheme="majorHAnsi" w:cs="Calibri"/>
          <w:sz w:val="24"/>
          <w:lang w:val="en-US" w:eastAsia="en-US"/>
        </w:rPr>
      </w:pPr>
      <w:r w:rsidRPr="002D69D3">
        <w:rPr>
          <w:rFonts w:asciiTheme="majorHAnsi" w:eastAsiaTheme="minorHAnsi" w:hAnsiTheme="majorHAnsi" w:cs="Calibri"/>
          <w:b/>
          <w:bCs/>
          <w:sz w:val="24"/>
          <w:lang w:val="en-US" w:eastAsia="en-US"/>
        </w:rPr>
        <w:t>Contractele &lt; =15.000 EURO</w:t>
      </w:r>
      <w:r w:rsidRPr="002D69D3">
        <w:rPr>
          <w:rFonts w:asciiTheme="majorHAnsi" w:eastAsiaTheme="minorHAnsi" w:hAnsiTheme="majorHAnsi" w:cs="Calibri"/>
          <w:sz w:val="24"/>
          <w:lang w:val="en-US" w:eastAsia="en-US"/>
        </w:rPr>
        <w:t xml:space="preserve">, fara TVA, se pot adjudeca prin atribuire directă, confom Bugetului indicativ. </w:t>
      </w:r>
    </w:p>
    <w:p w14:paraId="080EF9CD" w14:textId="77777777" w:rsidR="005F69D6" w:rsidRPr="002D69D3" w:rsidRDefault="005F69D6" w:rsidP="00D247B4">
      <w:pPr>
        <w:pStyle w:val="ListParagraph"/>
        <w:numPr>
          <w:ilvl w:val="0"/>
          <w:numId w:val="13"/>
        </w:numPr>
        <w:autoSpaceDE w:val="0"/>
        <w:autoSpaceDN w:val="0"/>
        <w:adjustRightInd w:val="0"/>
        <w:spacing w:after="60"/>
        <w:rPr>
          <w:rFonts w:asciiTheme="majorHAnsi" w:eastAsiaTheme="minorHAnsi" w:hAnsiTheme="majorHAnsi" w:cs="Calibri"/>
          <w:lang w:val="en-US" w:eastAsia="en-US"/>
        </w:rPr>
      </w:pPr>
      <w:r w:rsidRPr="002D69D3">
        <w:rPr>
          <w:rFonts w:asciiTheme="majorHAnsi" w:eastAsiaTheme="minorHAnsi" w:hAnsiTheme="majorHAnsi" w:cs="Wingdings"/>
          <w:sz w:val="24"/>
          <w:szCs w:val="24"/>
          <w:lang w:val="en-US" w:eastAsia="en-US"/>
        </w:rPr>
        <w:t xml:space="preserve"> </w:t>
      </w:r>
      <w:r w:rsidRPr="002D69D3">
        <w:rPr>
          <w:rFonts w:asciiTheme="majorHAnsi" w:eastAsiaTheme="minorHAnsi" w:hAnsiTheme="majorHAnsi" w:cs="Calibri"/>
          <w:b/>
          <w:bCs/>
          <w:sz w:val="24"/>
          <w:szCs w:val="24"/>
          <w:lang w:val="en-US" w:eastAsia="en-US"/>
        </w:rPr>
        <w:t>Contractele &gt; 15.000 EURO</w:t>
      </w:r>
      <w:r w:rsidRPr="002D69D3">
        <w:rPr>
          <w:rFonts w:asciiTheme="majorHAnsi" w:eastAsiaTheme="minorHAnsi" w:hAnsiTheme="majorHAnsi" w:cs="Calibri"/>
          <w:sz w:val="24"/>
          <w:szCs w:val="24"/>
          <w:lang w:val="en-US" w:eastAsia="en-US"/>
        </w:rPr>
        <w:t xml:space="preserve">,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 </w:t>
      </w:r>
    </w:p>
    <w:p w14:paraId="4191D88F" w14:textId="77777777" w:rsidR="005F69D6" w:rsidRPr="002D69D3" w:rsidRDefault="005F69D6" w:rsidP="005F69D6">
      <w:pPr>
        <w:autoSpaceDE w:val="0"/>
        <w:autoSpaceDN w:val="0"/>
        <w:adjustRightInd w:val="0"/>
        <w:rPr>
          <w:rFonts w:asciiTheme="majorHAnsi" w:eastAsiaTheme="minorHAnsi" w:hAnsiTheme="majorHAnsi" w:cs="Calibri"/>
          <w:lang w:val="en-US" w:eastAsia="en-US"/>
        </w:rPr>
      </w:pPr>
    </w:p>
    <w:p w14:paraId="132DAA70" w14:textId="77777777" w:rsidR="005F69D6" w:rsidRPr="002D69D3" w:rsidRDefault="005F69D6" w:rsidP="005F69D6">
      <w:pPr>
        <w:spacing w:before="120" w:after="120"/>
        <w:ind w:firstLine="720"/>
        <w:jc w:val="both"/>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În cazul investiţiilor care presupun </w:t>
      </w:r>
      <w:r w:rsidRPr="002D69D3">
        <w:rPr>
          <w:rFonts w:asciiTheme="majorHAnsi" w:eastAsiaTheme="minorHAnsi" w:hAnsiTheme="majorHAnsi" w:cs="Calibri"/>
          <w:b/>
          <w:bCs/>
          <w:lang w:val="en-US" w:eastAsia="en-US"/>
        </w:rPr>
        <w:t xml:space="preserve">achizitii simple </w:t>
      </w:r>
      <w:r w:rsidRPr="002D69D3">
        <w:rPr>
          <w:rFonts w:asciiTheme="majorHAnsi" w:eastAsiaTheme="minorHAnsi" w:hAnsiTheme="majorHAnsi" w:cs="Calibri"/>
          <w:lang w:val="en-US" w:eastAsia="en-US"/>
        </w:rPr>
        <w:t>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14:paraId="59F03EE9" w14:textId="77777777"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Beneficiarul a cărui investiţie cuprinde </w:t>
      </w:r>
      <w:r w:rsidRPr="002D69D3">
        <w:rPr>
          <w:rFonts w:asciiTheme="majorHAnsi" w:eastAsiaTheme="minorHAnsi" w:hAnsiTheme="majorHAnsi" w:cs="Calibri"/>
          <w:b/>
          <w:bCs/>
          <w:lang w:val="en-US" w:eastAsia="en-US"/>
        </w:rPr>
        <w:t xml:space="preserve">construcţii montaj </w:t>
      </w:r>
      <w:r w:rsidRPr="002D69D3">
        <w:rPr>
          <w:rFonts w:asciiTheme="majorHAnsi" w:eastAsiaTheme="minorHAnsi" w:hAnsiTheme="majorHAnsi" w:cs="Calibri"/>
          <w:lang w:val="en-US" w:eastAsia="en-US"/>
        </w:rPr>
        <w:t xml:space="preserve">este obligat să finalizeze procedura de achiziții conform Manualului operaţional de achiziţii pentru beneficiarii privaţi PNDR 2014-2020, să încarce dosarele de achiziții în termen de maxim 6 luni și să depună o tranșă de plată în termen de maxim 12 luni de la data semnării contractului de finanțare. </w:t>
      </w:r>
    </w:p>
    <w:p w14:paraId="70AA61A2" w14:textId="77777777"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lastRenderedPageBreak/>
        <w:t xml:space="preserve">Beneficiarul a cărui investiţie cuprinde construcţii montaj, nu poate demara execuţia lucrărilor fără avizul favorabil privind verificarea proiectului tehnic ce se va realiza după incheierea contractului de finantare. </w:t>
      </w:r>
    </w:p>
    <w:p w14:paraId="537080C2" w14:textId="77777777"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p>
    <w:p w14:paraId="1E086487" w14:textId="77777777" w:rsidR="0058186A" w:rsidRPr="002D69D3" w:rsidRDefault="0058186A" w:rsidP="0058186A">
      <w:pPr>
        <w:pStyle w:val="Default"/>
        <w:ind w:firstLine="720"/>
        <w:rPr>
          <w:rFonts w:asciiTheme="majorHAnsi" w:hAnsiTheme="majorHAnsi"/>
          <w:color w:val="auto"/>
        </w:rPr>
      </w:pPr>
      <w:r w:rsidRPr="002D69D3">
        <w:rPr>
          <w:rFonts w:asciiTheme="majorHAnsi" w:hAnsiTheme="majorHAnsi"/>
          <w:b/>
          <w:bCs/>
          <w:i/>
          <w:iCs/>
          <w:color w:val="auto"/>
        </w:rPr>
        <w:t xml:space="preserve">Achiziție simplă </w:t>
      </w:r>
      <w:r w:rsidRPr="002D69D3">
        <w:rPr>
          <w:rFonts w:asciiTheme="majorHAnsi" w:hAnsiTheme="majorHAnsi"/>
          <w:i/>
          <w:iCs/>
          <w:color w:val="auto"/>
        </w:rPr>
        <w:t xml:space="preserve">–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14:paraId="43053E8C" w14:textId="77777777" w:rsidR="0058186A" w:rsidRPr="002D69D3" w:rsidRDefault="0058186A" w:rsidP="0058186A">
      <w:pPr>
        <w:spacing w:before="120" w:after="120"/>
        <w:ind w:firstLine="720"/>
        <w:jc w:val="both"/>
        <w:rPr>
          <w:rFonts w:asciiTheme="majorHAnsi" w:eastAsiaTheme="minorHAnsi" w:hAnsiTheme="majorHAnsi" w:cs="Calibri"/>
          <w:i/>
          <w:iCs/>
          <w:lang w:val="en-US" w:eastAsia="en-US"/>
        </w:rPr>
      </w:pPr>
      <w:r w:rsidRPr="002D69D3">
        <w:rPr>
          <w:rFonts w:asciiTheme="majorHAnsi" w:eastAsiaTheme="minorHAnsi" w:hAnsiTheme="majorHAnsi" w:cs="Calibri"/>
          <w:b/>
          <w:bCs/>
          <w:i/>
          <w:iCs/>
          <w:lang w:val="en-US" w:eastAsia="en-US"/>
        </w:rPr>
        <w:t xml:space="preserve">Achiziție complexă care prevede construcții montaj </w:t>
      </w:r>
      <w:r w:rsidRPr="002D69D3">
        <w:rPr>
          <w:rFonts w:asciiTheme="majorHAnsi" w:eastAsiaTheme="minorHAnsi" w:hAnsiTheme="majorHAnsi" w:cs="Calibri"/>
          <w:i/>
          <w:iCs/>
          <w:lang w:val="en-US" w:eastAsia="en-US"/>
        </w:rPr>
        <w:t>–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14:paraId="3B3D60D8" w14:textId="77777777" w:rsidR="0058186A" w:rsidRPr="002D69D3" w:rsidRDefault="0058186A" w:rsidP="0058186A">
      <w:pPr>
        <w:spacing w:before="120" w:after="120"/>
        <w:ind w:firstLine="720"/>
        <w:jc w:val="both"/>
        <w:rPr>
          <w:rFonts w:asciiTheme="majorHAnsi" w:hAnsiTheme="majorHAnsi"/>
        </w:rPr>
      </w:pPr>
      <w:r w:rsidRPr="002D69D3">
        <w:rPr>
          <w:rFonts w:asciiTheme="majorHAnsi" w:hAnsiTheme="majorHAnsi"/>
          <w:b/>
          <w:bCs/>
          <w:highlight w:val="yellow"/>
        </w:rPr>
        <w:t>ATENTIE!</w:t>
      </w:r>
      <w:r w:rsidRPr="002D69D3">
        <w:rPr>
          <w:rFonts w:asciiTheme="majorHAnsi" w:hAnsiTheme="majorHAnsi"/>
          <w:b/>
          <w:bCs/>
        </w:rPr>
        <w:t xml:space="preserve"> </w:t>
      </w:r>
      <w:r w:rsidRPr="002D69D3">
        <w:rPr>
          <w:rFonts w:asciiTheme="majorHAnsi" w:hAnsiTheme="majorHAnsi"/>
        </w:rPr>
        <w:t>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14:paraId="3CB90C18" w14:textId="77777777"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În contextul derulării achiziţiilor private, </w:t>
      </w:r>
      <w:r w:rsidRPr="002D69D3">
        <w:rPr>
          <w:rFonts w:asciiTheme="majorHAnsi" w:eastAsiaTheme="minorHAnsi" w:hAnsiTheme="majorHAnsi" w:cs="Calibri"/>
          <w:b/>
          <w:bCs/>
          <w:lang w:val="en-US" w:eastAsia="en-US"/>
        </w:rPr>
        <w:t xml:space="preserve">conflictul de interese </w:t>
      </w:r>
      <w:r w:rsidRPr="002D69D3">
        <w:rPr>
          <w:rFonts w:asciiTheme="majorHAnsi" w:eastAsiaTheme="minorHAnsi" w:hAnsiTheme="majorHAnsi" w:cs="Calibri"/>
          <w:lang w:val="en-US" w:eastAsia="en-US"/>
        </w:rPr>
        <w:t xml:space="preserve">se defineste prin: </w:t>
      </w:r>
    </w:p>
    <w:p w14:paraId="2211D574" w14:textId="77777777"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lang w:val="en-US" w:eastAsia="en-US"/>
        </w:rPr>
        <w:t xml:space="preserve">A. Conflictul de interese intre beneficiar/ comisiile de evaluare și ofertanti: </w:t>
      </w:r>
    </w:p>
    <w:p w14:paraId="213689BA" w14:textId="77777777" w:rsidR="0058186A" w:rsidRPr="002D69D3" w:rsidRDefault="0058186A" w:rsidP="0058186A">
      <w:pPr>
        <w:autoSpaceDE w:val="0"/>
        <w:autoSpaceDN w:val="0"/>
        <w:adjustRightInd w:val="0"/>
        <w:rPr>
          <w:rFonts w:asciiTheme="majorHAnsi" w:eastAsiaTheme="minorHAnsi" w:hAnsiTheme="majorHAnsi" w:cs="Calibri"/>
          <w:lang w:val="en-US" w:eastAsia="en-US"/>
        </w:rPr>
      </w:pPr>
    </w:p>
    <w:p w14:paraId="444E5C18" w14:textId="77777777" w:rsidR="0058186A" w:rsidRPr="002D69D3" w:rsidRDefault="0058186A" w:rsidP="0058186A">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Actionariatul beneficiarului (până la proprietarii finali), reprezentantii legali ai acestuia, membrii în structurile de conducere ale beneficiarului (administratori, membri în consilii de administrație etc) și membrii comisiilor de evaluare: </w:t>
      </w:r>
    </w:p>
    <w:p w14:paraId="0D2FCF0D" w14:textId="77777777"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 dețin acțiuni din capitalul subscris al unuia dintre ofertanți sau subcontractanți; </w:t>
      </w:r>
    </w:p>
    <w:p w14:paraId="7E26E063" w14:textId="77777777"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 fac parte din structurile de conducere (reprezentanți legali, administratori, membri ai consiliilor de administratie etc.) sau de supervizare ale unuia dintre ofertanti sau subcontractanti; </w:t>
      </w:r>
    </w:p>
    <w:p w14:paraId="347B3EC9" w14:textId="77777777"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c. sunt în relație de rudenie până la gradul II sau afin cu persoane aflate în situațiile de mai sus. </w:t>
      </w:r>
    </w:p>
    <w:p w14:paraId="77247291" w14:textId="77777777" w:rsidR="0058186A" w:rsidRPr="002D69D3" w:rsidRDefault="0058186A"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lang w:val="en-US" w:eastAsia="en-US"/>
        </w:rPr>
        <w:t xml:space="preserve">B. Conflictul de interese intre ofertanti: </w:t>
      </w:r>
    </w:p>
    <w:p w14:paraId="4C4C24CE" w14:textId="77777777"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Acționariatului ofertanților (până la proprietarii finali), reprezentanții legali, membrii în structurile de conducere ale beneficiarului (consilii de administrație etc): </w:t>
      </w:r>
    </w:p>
    <w:p w14:paraId="202CBDB1" w14:textId="77777777"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a. Dețin pachetul majoritar de acțiuni la celelalte firme participante pentru aceeași achiziție (OUG 66/2011); </w:t>
      </w:r>
    </w:p>
    <w:p w14:paraId="6F75F462" w14:textId="77777777" w:rsidR="0058186A" w:rsidRPr="002D69D3" w:rsidRDefault="0058186A" w:rsidP="00825077">
      <w:pPr>
        <w:autoSpaceDE w:val="0"/>
        <w:autoSpaceDN w:val="0"/>
        <w:adjustRightInd w:val="0"/>
        <w:spacing w:after="66"/>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t xml:space="preserve">b. Fac parte din structurile de conducere (reprezentanți legali, administratori, membri ai consiliilor de administratie etc) sau de supervizare ale unui alt ofertant sau subcontractant; </w:t>
      </w:r>
    </w:p>
    <w:p w14:paraId="1B2D3F93" w14:textId="77777777" w:rsidR="0058186A" w:rsidRPr="002D69D3" w:rsidRDefault="0058186A" w:rsidP="00825077">
      <w:pPr>
        <w:autoSpaceDE w:val="0"/>
        <w:autoSpaceDN w:val="0"/>
        <w:adjustRightInd w:val="0"/>
        <w:ind w:firstLine="720"/>
        <w:rPr>
          <w:rFonts w:asciiTheme="majorHAnsi" w:eastAsiaTheme="minorHAnsi" w:hAnsiTheme="majorHAnsi" w:cs="Calibri"/>
          <w:lang w:val="en-US" w:eastAsia="en-US"/>
        </w:rPr>
      </w:pPr>
      <w:r w:rsidRPr="002D69D3">
        <w:rPr>
          <w:rFonts w:asciiTheme="majorHAnsi" w:eastAsiaTheme="minorHAnsi" w:hAnsiTheme="majorHAnsi" w:cs="Calibri"/>
          <w:lang w:val="en-US" w:eastAsia="en-US"/>
        </w:rPr>
        <w:lastRenderedPageBreak/>
        <w:t xml:space="preserve">c. Sunt în relație de rudenie până la gradul II sau afin cu persoane aflate în situațiile de mai sus. </w:t>
      </w:r>
    </w:p>
    <w:p w14:paraId="31ECBA80" w14:textId="77777777" w:rsidR="0058186A" w:rsidRPr="002D69D3" w:rsidRDefault="0058186A" w:rsidP="0058186A">
      <w:pPr>
        <w:autoSpaceDE w:val="0"/>
        <w:autoSpaceDN w:val="0"/>
        <w:adjustRightInd w:val="0"/>
        <w:rPr>
          <w:rFonts w:asciiTheme="majorHAnsi" w:eastAsiaTheme="minorHAnsi" w:hAnsiTheme="majorHAnsi" w:cs="Calibri"/>
          <w:lang w:val="en-US" w:eastAsia="en-US"/>
        </w:rPr>
      </w:pPr>
    </w:p>
    <w:p w14:paraId="61BBA102" w14:textId="77777777" w:rsidR="0058186A" w:rsidRPr="002D69D3" w:rsidRDefault="0058186A" w:rsidP="00825077">
      <w:pPr>
        <w:pStyle w:val="Default"/>
        <w:ind w:firstLine="720"/>
        <w:rPr>
          <w:rFonts w:asciiTheme="majorHAnsi" w:hAnsiTheme="majorHAnsi"/>
          <w:color w:val="auto"/>
        </w:rPr>
      </w:pPr>
      <w:r w:rsidRPr="002D69D3">
        <w:rPr>
          <w:rFonts w:asciiTheme="majorHAnsi" w:hAnsiTheme="majorHAnsi"/>
          <w:color w:val="auto"/>
        </w:rPr>
        <w:t xml:space="preserve">Nerespectarea de către beneficiarii FEADR a Instrucţiunilor privind achiziţiile private -anexă la contractul de finanţare atrage neeligibilitatea cheltuielilor aferente achiziţiei de servicii, lucrări sau bunuri. Pe parcursul derulării procedurilor de achiziţii, la adoptarea oricărei decizii, trebuie avute în vedere următoarele principii: </w:t>
      </w:r>
    </w:p>
    <w:p w14:paraId="761CA1C4"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Nediscriminarea; </w:t>
      </w:r>
    </w:p>
    <w:p w14:paraId="4376C674"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Tratamentul egal; </w:t>
      </w:r>
    </w:p>
    <w:p w14:paraId="3EA8197F"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Recunoaşterea reciprocă; </w:t>
      </w:r>
    </w:p>
    <w:p w14:paraId="51E6F04E"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Transparenţa; </w:t>
      </w:r>
    </w:p>
    <w:p w14:paraId="239DD201"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Proporţionalitatea; </w:t>
      </w:r>
    </w:p>
    <w:p w14:paraId="788E38E4"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Eficienţa utilizării fondurilor; </w:t>
      </w:r>
    </w:p>
    <w:p w14:paraId="03297C71" w14:textId="77777777" w:rsidR="0058186A" w:rsidRPr="002D69D3" w:rsidRDefault="0058186A" w:rsidP="00D247B4">
      <w:pPr>
        <w:pStyle w:val="ListParagraph"/>
        <w:numPr>
          <w:ilvl w:val="0"/>
          <w:numId w:val="14"/>
        </w:numPr>
        <w:autoSpaceDE w:val="0"/>
        <w:autoSpaceDN w:val="0"/>
        <w:adjustRightInd w:val="0"/>
        <w:rPr>
          <w:rFonts w:asciiTheme="majorHAnsi" w:eastAsiaTheme="minorHAnsi" w:hAnsiTheme="majorHAnsi" w:cs="Calibri"/>
          <w:sz w:val="24"/>
          <w:lang w:val="en-US" w:eastAsia="en-US"/>
        </w:rPr>
      </w:pPr>
      <w:r w:rsidRPr="002D69D3">
        <w:rPr>
          <w:rFonts w:asciiTheme="majorHAnsi" w:eastAsiaTheme="minorHAnsi" w:hAnsiTheme="majorHAnsi" w:cs="Calibri"/>
          <w:sz w:val="24"/>
          <w:lang w:val="en-US" w:eastAsia="en-US"/>
        </w:rPr>
        <w:t xml:space="preserve"> Asumarea răspunderii. </w:t>
      </w:r>
    </w:p>
    <w:p w14:paraId="6997A708" w14:textId="77777777" w:rsidR="000F0137" w:rsidRPr="002D69D3" w:rsidRDefault="00825077" w:rsidP="0058186A">
      <w:pPr>
        <w:spacing w:before="120" w:after="120"/>
        <w:jc w:val="both"/>
        <w:rPr>
          <w:rFonts w:asciiTheme="majorHAnsi" w:eastAsiaTheme="minorHAnsi" w:hAnsiTheme="majorHAnsi" w:cs="Calibri"/>
          <w:lang w:val="en-US" w:eastAsia="en-US"/>
        </w:rPr>
      </w:pPr>
      <w:r w:rsidRPr="002D69D3">
        <w:rPr>
          <w:rFonts w:asciiTheme="majorHAnsi" w:eastAsiaTheme="minorHAnsi" w:hAnsiTheme="majorHAnsi" w:cs="Calibri"/>
          <w:b/>
          <w:bCs/>
          <w:highlight w:val="yellow"/>
          <w:lang w:val="en-US" w:eastAsia="en-US"/>
        </w:rPr>
        <w:t>ATENŢIE</w:t>
      </w:r>
      <w:r w:rsidRPr="002D69D3">
        <w:rPr>
          <w:rFonts w:asciiTheme="majorHAnsi" w:eastAsiaTheme="minorHAnsi" w:hAnsiTheme="majorHAnsi" w:cs="Calibri"/>
          <w:highlight w:val="yellow"/>
          <w:lang w:val="en-US" w:eastAsia="en-US"/>
        </w:rPr>
        <w:t>!</w:t>
      </w:r>
      <w:r w:rsidRPr="002D69D3">
        <w:rPr>
          <w:rFonts w:asciiTheme="majorHAnsi" w:eastAsiaTheme="minorHAnsi" w:hAnsiTheme="majorHAnsi" w:cs="Calibri"/>
          <w:lang w:val="en-US" w:eastAsia="en-US"/>
        </w:rPr>
        <w:t xml:space="preserve"> </w:t>
      </w:r>
      <w:r w:rsidR="0058186A" w:rsidRPr="002D69D3">
        <w:rPr>
          <w:rFonts w:asciiTheme="majorHAnsi" w:eastAsiaTheme="minorHAnsi" w:hAnsiTheme="majorHAnsi" w:cs="Calibri"/>
          <w:lang w:val="en-US" w:eastAsia="en-US"/>
        </w:rPr>
        <w:t>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14:paraId="79EFCFA6" w14:textId="77777777" w:rsidR="0058186A" w:rsidRPr="002D69D3" w:rsidRDefault="00825077" w:rsidP="0058186A">
      <w:pPr>
        <w:autoSpaceDE w:val="0"/>
        <w:autoSpaceDN w:val="0"/>
        <w:adjustRightInd w:val="0"/>
        <w:rPr>
          <w:rFonts w:asciiTheme="majorHAnsi" w:eastAsiaTheme="minorHAnsi" w:hAnsiTheme="majorHAnsi" w:cs="Calibri"/>
          <w:lang w:val="en-US" w:eastAsia="en-US"/>
        </w:rPr>
      </w:pPr>
      <w:r w:rsidRPr="002D69D3">
        <w:rPr>
          <w:rFonts w:asciiTheme="majorHAnsi" w:eastAsiaTheme="minorHAnsi" w:hAnsiTheme="majorHAnsi" w:cs="Calibri"/>
          <w:b/>
          <w:bCs/>
          <w:highlight w:val="yellow"/>
          <w:lang w:val="en-US" w:eastAsia="en-US"/>
        </w:rPr>
        <w:t>ATENŢIE</w:t>
      </w:r>
      <w:r w:rsidRPr="002D69D3">
        <w:rPr>
          <w:rFonts w:asciiTheme="majorHAnsi" w:eastAsiaTheme="minorHAnsi" w:hAnsiTheme="majorHAnsi" w:cs="Calibri"/>
          <w:highlight w:val="yellow"/>
          <w:lang w:val="en-US" w:eastAsia="en-US"/>
        </w:rPr>
        <w:t>!</w:t>
      </w:r>
      <w:r w:rsidRPr="002D69D3">
        <w:rPr>
          <w:rFonts w:asciiTheme="majorHAnsi" w:eastAsiaTheme="minorHAnsi" w:hAnsiTheme="majorHAnsi" w:cs="Calibri"/>
          <w:lang w:val="en-US" w:eastAsia="en-US"/>
        </w:rPr>
        <w:t xml:space="preserve"> </w:t>
      </w:r>
      <w:r w:rsidR="0058186A" w:rsidRPr="002D69D3">
        <w:rPr>
          <w:rFonts w:asciiTheme="majorHAnsi" w:eastAsiaTheme="minorHAnsi" w:hAnsiTheme="majorHAnsi" w:cs="Calibri"/>
          <w:lang w:val="en-US" w:eastAsia="en-US"/>
        </w:rPr>
        <w:t xml:space="preserve">Procedurile de achizitii se vor desfasura printr-un singur cont de utilizator pe platforma online de achizitii a AFIR. Astfel, in momentul in care beneficiarul proiectului doreste sa desfasoare procedura de achizitii-selectie de oferte, se vor notifica posibilii ofertanti prin documentatia de atribuire cu privire la cine a depus invitatia de participare (beneficiarul sau partenerul). </w:t>
      </w:r>
    </w:p>
    <w:p w14:paraId="7FFDF9CE" w14:textId="77777777" w:rsidR="0058186A" w:rsidRPr="002D69D3" w:rsidRDefault="0058186A" w:rsidP="00825077">
      <w:pPr>
        <w:spacing w:before="120" w:after="120"/>
        <w:ind w:firstLine="720"/>
        <w:jc w:val="both"/>
        <w:rPr>
          <w:rFonts w:asciiTheme="majorHAnsi" w:hAnsiTheme="majorHAnsi"/>
          <w:sz w:val="28"/>
        </w:rPr>
      </w:pPr>
      <w:r w:rsidRPr="002D69D3">
        <w:rPr>
          <w:rFonts w:asciiTheme="majorHAnsi" w:eastAsiaTheme="minorHAnsi" w:hAnsiTheme="majorHAnsi" w:cs="Calibri"/>
          <w:szCs w:val="23"/>
          <w:lang w:val="en-US" w:eastAsia="en-US"/>
        </w:rPr>
        <w:t>De asemenea, in cazul procedurii de achizitii – o singura oferta, dosarele de achizitii se vor depune tot de pe acelasi cont.</w:t>
      </w:r>
    </w:p>
    <w:p w14:paraId="4D654042" w14:textId="77777777" w:rsidR="000F0137" w:rsidRPr="008D73DD" w:rsidRDefault="000F0137" w:rsidP="00A26D2A">
      <w:pPr>
        <w:pBdr>
          <w:bottom w:val="single" w:sz="4" w:space="1" w:color="auto"/>
        </w:pBdr>
        <w:spacing w:before="120" w:after="120"/>
        <w:jc w:val="both"/>
        <w:rPr>
          <w:rFonts w:asciiTheme="majorHAnsi" w:hAnsiTheme="majorHAnsi"/>
          <w:b/>
          <w:bCs/>
          <w:i/>
          <w:iCs/>
        </w:rPr>
      </w:pPr>
      <w:r w:rsidRPr="008D73DD">
        <w:rPr>
          <w:rFonts w:asciiTheme="majorHAnsi" w:hAnsiTheme="majorHAnsi" w:cs="Calibri"/>
          <w:b/>
          <w:i/>
          <w:noProof/>
          <w:sz w:val="32"/>
          <w:szCs w:val="32"/>
        </w:rPr>
        <w:t>Capitolul 12- TERMENE LIMITA SI CONDITII PENTRU DEPUNEREA CERERILOR DE PLATA A AVANSULUI SI A TRANSELOR DE PLATA</w:t>
      </w:r>
    </w:p>
    <w:p w14:paraId="405EF786" w14:textId="77777777" w:rsidR="0058186A" w:rsidRPr="002D69D3" w:rsidRDefault="000F0137" w:rsidP="0058186A">
      <w:pPr>
        <w:spacing w:before="120" w:after="120"/>
        <w:ind w:firstLine="720"/>
        <w:jc w:val="both"/>
        <w:rPr>
          <w:rFonts w:asciiTheme="majorHAnsi" w:hAnsiTheme="majorHAnsi"/>
          <w:szCs w:val="23"/>
        </w:rPr>
      </w:pPr>
      <w:r w:rsidRPr="002D69D3">
        <w:rPr>
          <w:rFonts w:asciiTheme="majorHAnsi" w:hAnsiTheme="majorHAnsi"/>
          <w:bCs/>
          <w:iCs/>
        </w:rPr>
        <w:t>Beneficiarii au obligatia sa depuna la GAL si la AFIR (CRFIR) Declaratiile de esalonare, conform prevederilor Contractului/Deciziei de finantare.</w:t>
      </w:r>
      <w:r w:rsidR="0058186A" w:rsidRPr="002D69D3">
        <w:rPr>
          <w:sz w:val="23"/>
          <w:szCs w:val="23"/>
        </w:rPr>
        <w:t xml:space="preserve"> </w:t>
      </w:r>
      <w:r w:rsidR="0058186A" w:rsidRPr="002D69D3">
        <w:rPr>
          <w:rFonts w:asciiTheme="majorHAnsi" w:hAnsiTheme="majorHAnsi"/>
          <w:szCs w:val="23"/>
        </w:rPr>
        <w:t>În cazul în care beneficiarul nu depune Declaratia de esalonare (inițială) în termenul prevazut, aceasta se va depune cel tarziu o dată cu prima transa a Dosarului cererii de plată.</w:t>
      </w:r>
    </w:p>
    <w:p w14:paraId="164A9777" w14:textId="77777777" w:rsidR="00526ED6" w:rsidRPr="002D69D3"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2D69D3">
        <w:rPr>
          <w:rFonts w:asciiTheme="majorHAnsi" w:eastAsiaTheme="minorHAnsi" w:hAnsiTheme="majorHAnsi" w:cs="TrebuchetMS"/>
          <w:szCs w:val="21"/>
          <w:lang w:val="en-US" w:eastAsia="en-US"/>
        </w:rPr>
        <w:t xml:space="preserve"> </w:t>
      </w:r>
      <w:r w:rsidRPr="002D69D3">
        <w:rPr>
          <w:rFonts w:asciiTheme="majorHAnsi" w:eastAsiaTheme="minorHAnsi" w:hAnsiTheme="majorHAnsi" w:cs="TrebuchetMS"/>
          <w:szCs w:val="21"/>
          <w:lang w:val="en-US" w:eastAsia="en-US"/>
        </w:rPr>
        <w:t>pentru efectuarea conformității, iar ulterior, când se depun</w:t>
      </w:r>
      <w:r w:rsidR="00526ED6" w:rsidRPr="002D69D3">
        <w:rPr>
          <w:rFonts w:asciiTheme="majorHAnsi" w:eastAsiaTheme="minorHAnsi" w:hAnsiTheme="majorHAnsi" w:cs="TrebuchetMS"/>
          <w:szCs w:val="21"/>
          <w:lang w:val="en-US" w:eastAsia="en-US"/>
        </w:rPr>
        <w:t xml:space="preserve"> la AFIR, la dosarul cererii de </w:t>
      </w:r>
      <w:r w:rsidRPr="002D69D3">
        <w:rPr>
          <w:rFonts w:asciiTheme="majorHAnsi" w:eastAsiaTheme="minorHAnsi" w:hAnsiTheme="majorHAnsi" w:cs="TrebuchetMS"/>
          <w:szCs w:val="21"/>
          <w:lang w:val="en-US" w:eastAsia="en-US"/>
        </w:rPr>
        <w:t>plată, se va atașa și fișa de verificare a conformității emisă de GAL.</w:t>
      </w:r>
    </w:p>
    <w:p w14:paraId="46A16428" w14:textId="77777777" w:rsidR="000F0137" w:rsidRPr="002D69D3"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Dosarul Cererii de Plată se depune inițial la GAL, în două exemplare, pe suport de hârtie, la</w:t>
      </w:r>
      <w:r w:rsidR="00A26D2A" w:rsidRPr="002D69D3">
        <w:rPr>
          <w:rFonts w:asciiTheme="majorHAnsi" w:eastAsiaTheme="minorHAnsi" w:hAnsiTheme="majorHAnsi" w:cs="TrebuchetMS"/>
          <w:szCs w:val="21"/>
          <w:lang w:val="en-US" w:eastAsia="en-US"/>
        </w:rPr>
        <w:t xml:space="preserve"> </w:t>
      </w:r>
      <w:r w:rsidRPr="002D69D3">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w:t>
      </w:r>
      <w:r w:rsidRPr="002D69D3">
        <w:rPr>
          <w:rFonts w:asciiTheme="majorHAnsi" w:eastAsiaTheme="minorHAnsi" w:hAnsiTheme="majorHAnsi" w:cs="TrebuchetMS"/>
          <w:szCs w:val="21"/>
          <w:lang w:val="en-US" w:eastAsia="en-US"/>
        </w:rPr>
        <w:lastRenderedPageBreak/>
        <w:t xml:space="preserve">justificative prevăzute în Instrucţiunile de plată (anexă la Contractul de finanţare), care se regăsesc pe pagina de internet a AFIR </w:t>
      </w:r>
      <w:hyperlink r:id="rId15" w:history="1">
        <w:r w:rsidRPr="002D69D3">
          <w:rPr>
            <w:rStyle w:val="Hyperlink"/>
            <w:rFonts w:asciiTheme="majorHAnsi" w:eastAsiaTheme="minorHAnsi" w:hAnsiTheme="majorHAnsi" w:cs="TrebuchetMS"/>
            <w:color w:val="auto"/>
            <w:szCs w:val="21"/>
            <w:lang w:val="en-US" w:eastAsia="en-US"/>
          </w:rPr>
          <w:t>www.afir.madr.ro</w:t>
        </w:r>
      </w:hyperlink>
      <w:r w:rsidRPr="002D69D3">
        <w:rPr>
          <w:rFonts w:asciiTheme="majorHAnsi" w:eastAsiaTheme="minorHAnsi" w:hAnsiTheme="majorHAnsi" w:cs="TrebuchetMS"/>
          <w:szCs w:val="21"/>
          <w:lang w:val="en-US" w:eastAsia="en-US"/>
        </w:rPr>
        <w:t>.</w:t>
      </w:r>
    </w:p>
    <w:p w14:paraId="388C27A7" w14:textId="77777777" w:rsidR="000F0137" w:rsidRPr="002D69D3"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2D69D3">
          <w:rPr>
            <w:rStyle w:val="Hyperlink"/>
            <w:rFonts w:asciiTheme="majorHAnsi" w:eastAsiaTheme="minorHAnsi" w:hAnsiTheme="majorHAnsi" w:cs="TrebuchetMS"/>
            <w:color w:val="auto"/>
            <w:szCs w:val="21"/>
            <w:lang w:val="en-US" w:eastAsia="en-US"/>
          </w:rPr>
          <w:t>www.afir.info</w:t>
        </w:r>
      </w:hyperlink>
      <w:r w:rsidRPr="002D69D3">
        <w:rPr>
          <w:rFonts w:asciiTheme="majorHAnsi" w:eastAsiaTheme="minorHAnsi" w:hAnsiTheme="majorHAnsi" w:cs="TrebuchetMS"/>
          <w:szCs w:val="21"/>
          <w:lang w:val="en-US" w:eastAsia="en-US"/>
        </w:rPr>
        <w:t>).</w:t>
      </w:r>
    </w:p>
    <w:p w14:paraId="73D9F254" w14:textId="77777777" w:rsidR="00526ED6" w:rsidRPr="002D69D3" w:rsidRDefault="00526ED6" w:rsidP="00A26D2A">
      <w:pPr>
        <w:autoSpaceDE w:val="0"/>
        <w:autoSpaceDN w:val="0"/>
        <w:adjustRightInd w:val="0"/>
        <w:spacing w:before="120" w:after="120"/>
        <w:ind w:firstLine="720"/>
        <w:rPr>
          <w:rFonts w:asciiTheme="majorHAnsi" w:hAnsiTheme="majorHAnsi"/>
        </w:rPr>
      </w:pPr>
      <w:r w:rsidRPr="002D69D3">
        <w:rPr>
          <w:rFonts w:asciiTheme="majorHAnsi" w:hAnsiTheme="majorHAnsi"/>
        </w:rPr>
        <w:t>Beneficiarul va depune Dosarele cererilor de plată în conformitate cu Declaraţia de eşalonare a depunerii Dosarelor Cererilor de Plată depusă la semnarea Contractului de finanţare.</w:t>
      </w:r>
    </w:p>
    <w:p w14:paraId="0B32775B" w14:textId="77777777" w:rsidR="0058186A" w:rsidRPr="002D69D3" w:rsidRDefault="0058186A" w:rsidP="00A26D2A">
      <w:pPr>
        <w:autoSpaceDE w:val="0"/>
        <w:autoSpaceDN w:val="0"/>
        <w:adjustRightInd w:val="0"/>
        <w:spacing w:before="120" w:after="120"/>
        <w:ind w:firstLine="720"/>
        <w:rPr>
          <w:rFonts w:asciiTheme="majorHAnsi" w:hAnsiTheme="majorHAnsi"/>
          <w:sz w:val="28"/>
        </w:rPr>
      </w:pPr>
      <w:r w:rsidRPr="002D69D3">
        <w:rPr>
          <w:rFonts w:asciiTheme="majorHAnsi" w:hAnsiTheme="majorHAnsi"/>
          <w:szCs w:val="23"/>
        </w:rPr>
        <w:t>Termenul limită de efectuare a plăţilor către beneficiar este de maxim 90 de zile calendaristice de la data înregistrării cererii de plată conforme.</w:t>
      </w:r>
    </w:p>
    <w:p w14:paraId="2A1994D5" w14:textId="77777777" w:rsidR="00526ED6" w:rsidRPr="002D69D3" w:rsidRDefault="00526ED6" w:rsidP="00A26D2A">
      <w:pPr>
        <w:pBdr>
          <w:bottom w:val="single" w:sz="4" w:space="1" w:color="auto"/>
        </w:pBdr>
        <w:spacing w:before="120" w:after="120"/>
        <w:jc w:val="both"/>
        <w:rPr>
          <w:rFonts w:asciiTheme="majorHAnsi" w:hAnsiTheme="majorHAnsi"/>
          <w:b/>
          <w:bCs/>
          <w:i/>
          <w:iCs/>
        </w:rPr>
      </w:pPr>
      <w:r w:rsidRPr="002D69D3">
        <w:rPr>
          <w:rFonts w:asciiTheme="majorHAnsi" w:hAnsiTheme="majorHAnsi" w:cs="Calibri"/>
          <w:b/>
          <w:i/>
          <w:noProof/>
          <w:sz w:val="32"/>
          <w:szCs w:val="32"/>
        </w:rPr>
        <w:t>Capitolul 13-                                        MONITORIZAREA PROIECTULUI</w:t>
      </w:r>
    </w:p>
    <w:p w14:paraId="326F80C1" w14:textId="77777777" w:rsidR="00526ED6" w:rsidRPr="002D69D3"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14:paraId="7AAB29A0" w14:textId="77777777" w:rsidR="007656D4" w:rsidRPr="002D69D3" w:rsidRDefault="002D69D3" w:rsidP="002D69D3">
      <w:pPr>
        <w:spacing w:before="120" w:after="120"/>
        <w:ind w:firstLine="720"/>
        <w:jc w:val="both"/>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Fiind un proiect de servicii nu are perioada de monitorizare dupa depunerea ultimei cereri de plata.</w:t>
      </w:r>
    </w:p>
    <w:p w14:paraId="1368E433" w14:textId="52E237E3" w:rsidR="002D69D3" w:rsidRDefault="002D69D3" w:rsidP="002D69D3">
      <w:pPr>
        <w:spacing w:before="120" w:after="120"/>
        <w:ind w:firstLine="720"/>
        <w:jc w:val="both"/>
        <w:rPr>
          <w:rFonts w:asciiTheme="majorHAnsi" w:eastAsiaTheme="minorHAnsi" w:hAnsiTheme="majorHAnsi" w:cs="TrebuchetMS"/>
          <w:szCs w:val="21"/>
          <w:lang w:val="en-US" w:eastAsia="en-US"/>
        </w:rPr>
      </w:pPr>
      <w:r w:rsidRPr="002D69D3">
        <w:rPr>
          <w:rFonts w:asciiTheme="majorHAnsi" w:eastAsiaTheme="minorHAnsi" w:hAnsiTheme="majorHAnsi" w:cs="TrebuchetMS"/>
          <w:szCs w:val="21"/>
          <w:lang w:val="en-US" w:eastAsia="en-US"/>
        </w:rPr>
        <w:t>Atat GAL-ul cat si AFIR-ul prin OJFIR Prahova/CRFIR Targoviste pot face vizite de monitorizare in perioada de implementare a proiectului.</w:t>
      </w:r>
    </w:p>
    <w:p w14:paraId="4B86E00C" w14:textId="77777777" w:rsidR="00BF5F2C" w:rsidRDefault="00BF5F2C" w:rsidP="002D69D3">
      <w:pPr>
        <w:spacing w:before="120" w:after="120"/>
        <w:ind w:firstLine="720"/>
        <w:jc w:val="both"/>
        <w:rPr>
          <w:rFonts w:asciiTheme="majorHAnsi" w:eastAsiaTheme="minorHAnsi" w:hAnsiTheme="majorHAnsi" w:cs="TrebuchetMS"/>
          <w:szCs w:val="21"/>
          <w:lang w:val="en-US" w:eastAsia="en-US"/>
        </w:rPr>
      </w:pPr>
    </w:p>
    <w:p w14:paraId="65DA18ED" w14:textId="0389A742" w:rsidR="00BF5F2C" w:rsidRPr="00BF5F2C" w:rsidRDefault="00BF5F2C" w:rsidP="002D69D3">
      <w:pPr>
        <w:spacing w:before="120" w:after="120"/>
        <w:ind w:firstLine="720"/>
        <w:jc w:val="both"/>
        <w:rPr>
          <w:rFonts w:asciiTheme="majorHAnsi" w:hAnsiTheme="majorHAnsi"/>
          <w:b/>
          <w:bCs/>
          <w:iCs/>
        </w:rPr>
      </w:pPr>
      <w:r w:rsidRPr="00BF5F2C">
        <w:rPr>
          <w:rFonts w:asciiTheme="majorHAnsi" w:eastAsiaTheme="minorHAnsi" w:hAnsiTheme="majorHAnsi" w:cs="TrebuchetMS"/>
          <w:b/>
          <w:bCs/>
          <w:szCs w:val="21"/>
          <w:highlight w:val="green"/>
          <w:lang w:val="en-US" w:eastAsia="en-US"/>
        </w:rPr>
        <w:t>ATENTIE!!!! Termenul de depunere al ultimei cereri de plata este 30 septembrie 2023</w:t>
      </w:r>
    </w:p>
    <w:p w14:paraId="3A0742C8" w14:textId="77777777" w:rsidR="001A4930" w:rsidRPr="002D69D3" w:rsidRDefault="001A4930" w:rsidP="00A26D2A">
      <w:pPr>
        <w:spacing w:before="120" w:after="120"/>
        <w:ind w:firstLine="720"/>
        <w:jc w:val="both"/>
        <w:rPr>
          <w:rFonts w:asciiTheme="majorHAnsi" w:hAnsiTheme="majorHAnsi"/>
          <w:b/>
          <w:highlight w:val="green"/>
        </w:rPr>
      </w:pPr>
    </w:p>
    <w:p w14:paraId="4399CCB8" w14:textId="77777777" w:rsidR="007656D4" w:rsidRPr="002D69D3" w:rsidRDefault="007656D4" w:rsidP="00A26D2A">
      <w:pPr>
        <w:spacing w:before="120" w:after="120"/>
        <w:ind w:firstLine="720"/>
        <w:jc w:val="both"/>
        <w:rPr>
          <w:rFonts w:asciiTheme="majorHAnsi" w:hAnsiTheme="majorHAnsi"/>
          <w:b/>
        </w:rPr>
      </w:pPr>
      <w:r w:rsidRPr="002D69D3">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2D69D3">
        <w:rPr>
          <w:rFonts w:asciiTheme="majorHAnsi" w:hAnsiTheme="majorHAnsi"/>
          <w:b/>
          <w:highlight w:val="green"/>
        </w:rPr>
        <w:t>GAL „Colinele Prahovei”</w:t>
      </w:r>
      <w:r w:rsidRPr="002D69D3">
        <w:rPr>
          <w:rFonts w:asciiTheme="majorHAnsi" w:hAnsiTheme="majorHAnsi"/>
          <w:b/>
          <w:highlight w:val="green"/>
        </w:rPr>
        <w:t xml:space="preserve">, consultaţi acest Ghid. Dacă doriţi informaţii suplimentare puteţi să </w:t>
      </w:r>
      <w:r w:rsidR="00AE2D6E" w:rsidRPr="002D69D3">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2D69D3">
          <w:rPr>
            <w:rStyle w:val="Hyperlink"/>
            <w:rFonts w:asciiTheme="majorHAnsi" w:hAnsiTheme="majorHAnsi"/>
            <w:b/>
            <w:color w:val="auto"/>
            <w:highlight w:val="green"/>
          </w:rPr>
          <w:t>office@colineleprahovei.ro</w:t>
        </w:r>
      </w:hyperlink>
      <w:r w:rsidR="00AE2D6E" w:rsidRPr="002D69D3">
        <w:rPr>
          <w:rFonts w:asciiTheme="majorHAnsi" w:hAnsiTheme="majorHAnsi"/>
          <w:b/>
          <w:highlight w:val="green"/>
        </w:rPr>
        <w:t xml:space="preserve"> sau la tel./fax. 0244/362145</w:t>
      </w:r>
    </w:p>
    <w:p w14:paraId="7E4F956B" w14:textId="77777777" w:rsidR="00E10DF4" w:rsidRPr="006D47F5" w:rsidRDefault="00E10DF4" w:rsidP="00A26D2A">
      <w:pPr>
        <w:spacing w:before="120" w:after="120"/>
        <w:jc w:val="both"/>
        <w:rPr>
          <w:rFonts w:asciiTheme="majorHAnsi" w:hAnsiTheme="majorHAnsi"/>
          <w:b/>
          <w:color w:val="FF0000"/>
        </w:rPr>
      </w:pPr>
    </w:p>
    <w:sectPr w:rsidR="00E10DF4" w:rsidRPr="006D47F5" w:rsidSect="00844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C9A46" w14:textId="77777777" w:rsidR="003A411A" w:rsidRDefault="003A411A" w:rsidP="007D3EFD">
      <w:r>
        <w:separator/>
      </w:r>
    </w:p>
  </w:endnote>
  <w:endnote w:type="continuationSeparator" w:id="0">
    <w:p w14:paraId="39B921AC" w14:textId="77777777" w:rsidR="003A411A" w:rsidRDefault="003A411A"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3F4D" w14:textId="77777777" w:rsidR="00E64A82" w:rsidRPr="007D3EFD" w:rsidRDefault="00E64A82"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M1/1C</w:t>
    </w:r>
    <w:r w:rsidRPr="007D3EFD">
      <w:rPr>
        <w:rFonts w:ascii="Arial" w:hAnsi="Arial" w:cs="Arial"/>
        <w:i/>
        <w:color w:val="7F7F7F"/>
        <w:spacing w:val="60"/>
        <w:sz w:val="16"/>
        <w:szCs w:val="16"/>
      </w:rPr>
      <w:t xml:space="preserve"> pentru teritoriul GAL ,,Colinele Prahovei”</w:t>
    </w:r>
  </w:p>
  <w:p w14:paraId="12CF5773" w14:textId="4A0B1262" w:rsidR="00E64A82" w:rsidRPr="007943F1" w:rsidRDefault="00E64A82" w:rsidP="007943F1">
    <w:pPr>
      <w:pBdr>
        <w:top w:val="single" w:sz="4" w:space="1" w:color="auto"/>
      </w:pBdr>
      <w:tabs>
        <w:tab w:val="center" w:pos="4153"/>
        <w:tab w:val="right" w:pos="9639"/>
      </w:tabs>
      <w:jc w:val="center"/>
      <w:rPr>
        <w:rFonts w:ascii="Arial" w:hAnsi="Arial" w:cs="Arial"/>
        <w:b/>
        <w:i/>
        <w:color w:val="FF0000"/>
        <w:spacing w:val="60"/>
        <w:sz w:val="16"/>
        <w:szCs w:val="16"/>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sidR="00BF5F2C">
      <w:rPr>
        <w:rFonts w:ascii="Arial" w:hAnsi="Arial" w:cs="Arial"/>
        <w:b/>
        <w:i/>
        <w:color w:val="FF0000"/>
        <w:spacing w:val="60"/>
        <w:sz w:val="16"/>
        <w:szCs w:val="16"/>
      </w:rPr>
      <w:t>Octombrie 2021-</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B02D74">
      <w:rPr>
        <w:rFonts w:ascii="Tahoma" w:hAnsi="Tahoma"/>
        <w:noProof/>
        <w:sz w:val="18"/>
        <w:szCs w:val="18"/>
      </w:rPr>
      <w:t>1</w:t>
    </w:r>
    <w:r w:rsidRPr="007D3EFD">
      <w:rPr>
        <w:rFonts w:ascii="Tahoma" w:hAnsi="Tahoma"/>
        <w:sz w:val="18"/>
        <w:szCs w:val="18"/>
      </w:rPr>
      <w:fldChar w:fldCharType="end"/>
    </w:r>
  </w:p>
  <w:p w14:paraId="375A8E9A" w14:textId="77777777" w:rsidR="00E64A82" w:rsidRPr="007D3EFD" w:rsidRDefault="00E64A82" w:rsidP="007D3EFD">
    <w:pPr>
      <w:tabs>
        <w:tab w:val="center" w:pos="4153"/>
        <w:tab w:val="right" w:pos="8306"/>
      </w:tabs>
      <w:jc w:val="right"/>
      <w:rPr>
        <w:rFonts w:ascii="Tahoma" w:hAnsi="Tahoma" w:cs="Tahoma"/>
        <w:color w:val="7F7F7F"/>
        <w:spacing w:val="60"/>
        <w:sz w:val="10"/>
        <w:szCs w:val="10"/>
      </w:rPr>
    </w:pPr>
  </w:p>
  <w:p w14:paraId="281D69C9" w14:textId="77777777" w:rsidR="00E64A82" w:rsidRPr="007D3EFD" w:rsidRDefault="00E64A82" w:rsidP="007D3EFD">
    <w:pPr>
      <w:tabs>
        <w:tab w:val="center" w:pos="4680"/>
        <w:tab w:val="right" w:pos="9360"/>
      </w:tabs>
      <w:rPr>
        <w:rFonts w:ascii="Arial" w:hAnsi="Arial"/>
        <w:sz w:val="28"/>
        <w:szCs w:val="28"/>
        <w:lang w:eastAsia="en-US"/>
      </w:rPr>
    </w:pPr>
  </w:p>
  <w:p w14:paraId="0B701492" w14:textId="77777777" w:rsidR="00E64A82" w:rsidRDefault="00E6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DF88E" w14:textId="77777777" w:rsidR="003A411A" w:rsidRDefault="003A411A" w:rsidP="007D3EFD">
      <w:r>
        <w:separator/>
      </w:r>
    </w:p>
  </w:footnote>
  <w:footnote w:type="continuationSeparator" w:id="0">
    <w:p w14:paraId="1E09630E" w14:textId="77777777" w:rsidR="003A411A" w:rsidRDefault="003A411A"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24A3" w14:textId="77777777" w:rsidR="00E64A82" w:rsidRDefault="00E64A82">
    <w:pPr>
      <w:pStyle w:val="Header"/>
    </w:pPr>
    <w:r w:rsidRPr="00EE259A">
      <w:rPr>
        <w:rFonts w:ascii="Calibri" w:eastAsia="Calibri" w:hAnsi="Calibri"/>
        <w:noProof/>
        <w:lang w:val="en-US" w:eastAsia="en-US"/>
      </w:rPr>
      <w:drawing>
        <wp:inline distT="0" distB="0" distL="0" distR="0" wp14:anchorId="7A0ED7C0" wp14:editId="2677E18E">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6014C15A" wp14:editId="174A7F73">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20082BE1" wp14:editId="74882D0E">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7355585" wp14:editId="441E844A">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61C5F4D4" wp14:editId="024E631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143BA5A0" wp14:editId="4F4D96CF">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60DFD"/>
    <w:multiLevelType w:val="multilevel"/>
    <w:tmpl w:val="2DFA23E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7795EC4"/>
    <w:multiLevelType w:val="multilevel"/>
    <w:tmpl w:val="F0A47750"/>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eastAsiaTheme="minorHAnsi" w:cs="Calibri" w:hint="default"/>
        <w:color w:val="auto"/>
      </w:rPr>
    </w:lvl>
    <w:lvl w:ilvl="2">
      <w:start w:val="1"/>
      <w:numFmt w:val="decimal"/>
      <w:isLgl/>
      <w:lvlText w:val="%1.%2.%3"/>
      <w:lvlJc w:val="left"/>
      <w:pPr>
        <w:ind w:left="1080" w:hanging="720"/>
      </w:pPr>
      <w:rPr>
        <w:rFonts w:eastAsiaTheme="minorHAnsi" w:cs="Calibri" w:hint="default"/>
        <w:color w:val="auto"/>
      </w:rPr>
    </w:lvl>
    <w:lvl w:ilvl="3">
      <w:start w:val="1"/>
      <w:numFmt w:val="decimal"/>
      <w:isLgl/>
      <w:lvlText w:val="%1.%2.%3.%4"/>
      <w:lvlJc w:val="left"/>
      <w:pPr>
        <w:ind w:left="1440" w:hanging="1080"/>
      </w:pPr>
      <w:rPr>
        <w:rFonts w:eastAsiaTheme="minorHAnsi" w:cs="Calibri" w:hint="default"/>
        <w:color w:val="auto"/>
      </w:rPr>
    </w:lvl>
    <w:lvl w:ilvl="4">
      <w:start w:val="1"/>
      <w:numFmt w:val="decimal"/>
      <w:isLgl/>
      <w:lvlText w:val="%1.%2.%3.%4.%5"/>
      <w:lvlJc w:val="left"/>
      <w:pPr>
        <w:ind w:left="1440" w:hanging="1080"/>
      </w:pPr>
      <w:rPr>
        <w:rFonts w:eastAsiaTheme="minorHAnsi" w:cs="Calibri" w:hint="default"/>
        <w:color w:val="auto"/>
      </w:rPr>
    </w:lvl>
    <w:lvl w:ilvl="5">
      <w:start w:val="1"/>
      <w:numFmt w:val="decimal"/>
      <w:isLgl/>
      <w:lvlText w:val="%1.%2.%3.%4.%5.%6"/>
      <w:lvlJc w:val="left"/>
      <w:pPr>
        <w:ind w:left="1800" w:hanging="1440"/>
      </w:pPr>
      <w:rPr>
        <w:rFonts w:eastAsiaTheme="minorHAnsi" w:cs="Calibri" w:hint="default"/>
        <w:color w:val="auto"/>
      </w:rPr>
    </w:lvl>
    <w:lvl w:ilvl="6">
      <w:start w:val="1"/>
      <w:numFmt w:val="decimal"/>
      <w:isLgl/>
      <w:lvlText w:val="%1.%2.%3.%4.%5.%6.%7"/>
      <w:lvlJc w:val="left"/>
      <w:pPr>
        <w:ind w:left="1800" w:hanging="1440"/>
      </w:pPr>
      <w:rPr>
        <w:rFonts w:eastAsiaTheme="minorHAnsi" w:cs="Calibri" w:hint="default"/>
        <w:color w:val="auto"/>
      </w:rPr>
    </w:lvl>
    <w:lvl w:ilvl="7">
      <w:start w:val="1"/>
      <w:numFmt w:val="decimal"/>
      <w:isLgl/>
      <w:lvlText w:val="%1.%2.%3.%4.%5.%6.%7.%8"/>
      <w:lvlJc w:val="left"/>
      <w:pPr>
        <w:ind w:left="2160" w:hanging="1800"/>
      </w:pPr>
      <w:rPr>
        <w:rFonts w:eastAsiaTheme="minorHAnsi" w:cs="Calibri" w:hint="default"/>
        <w:color w:val="auto"/>
      </w:rPr>
    </w:lvl>
    <w:lvl w:ilvl="8">
      <w:start w:val="1"/>
      <w:numFmt w:val="decimal"/>
      <w:isLgl/>
      <w:lvlText w:val="%1.%2.%3.%4.%5.%6.%7.%8.%9"/>
      <w:lvlJc w:val="left"/>
      <w:pPr>
        <w:ind w:left="2160" w:hanging="1800"/>
      </w:pPr>
      <w:rPr>
        <w:rFonts w:eastAsiaTheme="minorHAnsi" w:cs="Calibri" w:hint="default"/>
        <w:color w:val="auto"/>
      </w:rPr>
    </w:lvl>
  </w:abstractNum>
  <w:abstractNum w:abstractNumId="4">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5">
    <w:nsid w:val="3D163ED8"/>
    <w:multiLevelType w:val="hybridMultilevel"/>
    <w:tmpl w:val="6ADE4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33D73"/>
    <w:multiLevelType w:val="hybridMultilevel"/>
    <w:tmpl w:val="994E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02B2B"/>
    <w:multiLevelType w:val="hybridMultilevel"/>
    <w:tmpl w:val="9F340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12D4D1D"/>
    <w:multiLevelType w:val="multilevel"/>
    <w:tmpl w:val="6D827974"/>
    <w:lvl w:ilvl="0">
      <w:start w:val="1"/>
      <w:numFmt w:val="lowerLetter"/>
      <w:lvlText w:val="%1)"/>
      <w:lvlJc w:val="left"/>
      <w:pPr>
        <w:tabs>
          <w:tab w:val="num" w:pos="720"/>
        </w:tabs>
        <w:ind w:firstLine="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7C44DE"/>
    <w:multiLevelType w:val="hybridMultilevel"/>
    <w:tmpl w:val="81CE48D6"/>
    <w:lvl w:ilvl="0" w:tplc="A3441622">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F5CCC"/>
    <w:multiLevelType w:val="hybridMultilevel"/>
    <w:tmpl w:val="76BEE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77EF588F"/>
    <w:multiLevelType w:val="hybridMultilevel"/>
    <w:tmpl w:val="46023EC6"/>
    <w:lvl w:ilvl="0" w:tplc="04090001">
      <w:start w:val="1"/>
      <w:numFmt w:val="bullet"/>
      <w:lvlText w:val=""/>
      <w:lvlJc w:val="left"/>
      <w:pPr>
        <w:ind w:left="720" w:hanging="360"/>
      </w:pPr>
      <w:rPr>
        <w:rFonts w:ascii="Symbol" w:hAnsi="Symbol" w:hint="default"/>
      </w:rPr>
    </w:lvl>
    <w:lvl w:ilvl="1" w:tplc="925A289E">
      <w:numFmt w:val="bullet"/>
      <w:lvlText w:val="•"/>
      <w:lvlJc w:val="left"/>
      <w:pPr>
        <w:ind w:left="1440" w:hanging="360"/>
      </w:pPr>
      <w:rPr>
        <w:rFonts w:ascii="Cambria" w:eastAsia="Times New Roman"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1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7"/>
  </w:num>
  <w:num w:numId="2">
    <w:abstractNumId w:val="15"/>
  </w:num>
  <w:num w:numId="3">
    <w:abstractNumId w:val="1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6"/>
  </w:num>
  <w:num w:numId="11">
    <w:abstractNumId w:val="12"/>
  </w:num>
  <w:num w:numId="12">
    <w:abstractNumId w:val="8"/>
  </w:num>
  <w:num w:numId="13">
    <w:abstractNumId w:val="1"/>
  </w:num>
  <w:num w:numId="14">
    <w:abstractNumId w:val="7"/>
  </w:num>
  <w:num w:numId="15">
    <w:abstractNumId w:val="2"/>
  </w:num>
  <w:num w:numId="16">
    <w:abstractNumId w:val="10"/>
  </w:num>
  <w:num w:numId="17">
    <w:abstractNumId w:val="16"/>
  </w:num>
  <w:num w:numId="18">
    <w:abstractNumId w:val="5"/>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069D1"/>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764D"/>
    <w:rsid w:val="000500DA"/>
    <w:rsid w:val="0005131B"/>
    <w:rsid w:val="00055487"/>
    <w:rsid w:val="0005586E"/>
    <w:rsid w:val="00055FD9"/>
    <w:rsid w:val="000573F8"/>
    <w:rsid w:val="00057424"/>
    <w:rsid w:val="00057DB9"/>
    <w:rsid w:val="00060993"/>
    <w:rsid w:val="00064C29"/>
    <w:rsid w:val="00067AC7"/>
    <w:rsid w:val="0007063E"/>
    <w:rsid w:val="0007179D"/>
    <w:rsid w:val="00074D6D"/>
    <w:rsid w:val="00074F5E"/>
    <w:rsid w:val="00074FAC"/>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35F3"/>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5EB4"/>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3F83"/>
    <w:rsid w:val="0014475D"/>
    <w:rsid w:val="00145580"/>
    <w:rsid w:val="00146A9F"/>
    <w:rsid w:val="00146C02"/>
    <w:rsid w:val="00146CA5"/>
    <w:rsid w:val="00147EF2"/>
    <w:rsid w:val="00151B02"/>
    <w:rsid w:val="00154973"/>
    <w:rsid w:val="00154F69"/>
    <w:rsid w:val="001564FB"/>
    <w:rsid w:val="00160AA9"/>
    <w:rsid w:val="001620F1"/>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96B"/>
    <w:rsid w:val="001D7DD4"/>
    <w:rsid w:val="001E1248"/>
    <w:rsid w:val="001E2AE1"/>
    <w:rsid w:val="001E414F"/>
    <w:rsid w:val="001E426E"/>
    <w:rsid w:val="001E4D53"/>
    <w:rsid w:val="001E4D6B"/>
    <w:rsid w:val="001E7916"/>
    <w:rsid w:val="001F1878"/>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2982"/>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D69D3"/>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2D06"/>
    <w:rsid w:val="00373762"/>
    <w:rsid w:val="00373B9F"/>
    <w:rsid w:val="003753AF"/>
    <w:rsid w:val="0037629E"/>
    <w:rsid w:val="00376644"/>
    <w:rsid w:val="003772B3"/>
    <w:rsid w:val="003774A7"/>
    <w:rsid w:val="003811CD"/>
    <w:rsid w:val="00381F21"/>
    <w:rsid w:val="0038437D"/>
    <w:rsid w:val="00384E12"/>
    <w:rsid w:val="00384E2E"/>
    <w:rsid w:val="00384FA8"/>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11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6DBE"/>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596"/>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186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69D6"/>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7F5"/>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F02"/>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567A"/>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0C9B"/>
    <w:rsid w:val="007823EF"/>
    <w:rsid w:val="0078391B"/>
    <w:rsid w:val="00784DEC"/>
    <w:rsid w:val="007851D7"/>
    <w:rsid w:val="00786059"/>
    <w:rsid w:val="00790E46"/>
    <w:rsid w:val="00791C9A"/>
    <w:rsid w:val="007921D7"/>
    <w:rsid w:val="007933FF"/>
    <w:rsid w:val="00793917"/>
    <w:rsid w:val="00793C16"/>
    <w:rsid w:val="00793FAF"/>
    <w:rsid w:val="007943F1"/>
    <w:rsid w:val="00794E99"/>
    <w:rsid w:val="00795678"/>
    <w:rsid w:val="00796556"/>
    <w:rsid w:val="007A02A1"/>
    <w:rsid w:val="007A05A4"/>
    <w:rsid w:val="007A06D0"/>
    <w:rsid w:val="007A28A4"/>
    <w:rsid w:val="007A2A77"/>
    <w:rsid w:val="007A3A93"/>
    <w:rsid w:val="007A5D70"/>
    <w:rsid w:val="007A6D89"/>
    <w:rsid w:val="007A7382"/>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515"/>
    <w:rsid w:val="007D3EFD"/>
    <w:rsid w:val="007D5A7F"/>
    <w:rsid w:val="007D5D27"/>
    <w:rsid w:val="007D7CCF"/>
    <w:rsid w:val="007E1938"/>
    <w:rsid w:val="007E2265"/>
    <w:rsid w:val="007E2917"/>
    <w:rsid w:val="007E4015"/>
    <w:rsid w:val="007E5562"/>
    <w:rsid w:val="007E5E2B"/>
    <w:rsid w:val="007E5E53"/>
    <w:rsid w:val="007E772C"/>
    <w:rsid w:val="007F0D95"/>
    <w:rsid w:val="007F2510"/>
    <w:rsid w:val="007F2988"/>
    <w:rsid w:val="007F311E"/>
    <w:rsid w:val="007F489D"/>
    <w:rsid w:val="007F4B30"/>
    <w:rsid w:val="007F5215"/>
    <w:rsid w:val="007F556C"/>
    <w:rsid w:val="007F5E4C"/>
    <w:rsid w:val="007F6102"/>
    <w:rsid w:val="007F7CFB"/>
    <w:rsid w:val="0080196B"/>
    <w:rsid w:val="00804E7E"/>
    <w:rsid w:val="0080515C"/>
    <w:rsid w:val="00806657"/>
    <w:rsid w:val="00806D06"/>
    <w:rsid w:val="00806EDA"/>
    <w:rsid w:val="00810039"/>
    <w:rsid w:val="00810EC9"/>
    <w:rsid w:val="0081177C"/>
    <w:rsid w:val="00811847"/>
    <w:rsid w:val="00812459"/>
    <w:rsid w:val="008129E2"/>
    <w:rsid w:val="0081314B"/>
    <w:rsid w:val="00813D12"/>
    <w:rsid w:val="00815A5D"/>
    <w:rsid w:val="0081738F"/>
    <w:rsid w:val="00821BA4"/>
    <w:rsid w:val="00823115"/>
    <w:rsid w:val="008233F0"/>
    <w:rsid w:val="00823BD1"/>
    <w:rsid w:val="00823E55"/>
    <w:rsid w:val="00823FA3"/>
    <w:rsid w:val="00823FC3"/>
    <w:rsid w:val="00825077"/>
    <w:rsid w:val="00826159"/>
    <w:rsid w:val="00830256"/>
    <w:rsid w:val="00830E7E"/>
    <w:rsid w:val="00833E6F"/>
    <w:rsid w:val="00834455"/>
    <w:rsid w:val="00835312"/>
    <w:rsid w:val="0083656C"/>
    <w:rsid w:val="00840A30"/>
    <w:rsid w:val="00840B64"/>
    <w:rsid w:val="00841537"/>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3DD"/>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3DF2"/>
    <w:rsid w:val="00964440"/>
    <w:rsid w:val="009645C4"/>
    <w:rsid w:val="00964D4A"/>
    <w:rsid w:val="0096794D"/>
    <w:rsid w:val="00970115"/>
    <w:rsid w:val="00970B0E"/>
    <w:rsid w:val="0097154B"/>
    <w:rsid w:val="009715EC"/>
    <w:rsid w:val="00972080"/>
    <w:rsid w:val="00972882"/>
    <w:rsid w:val="00974BD8"/>
    <w:rsid w:val="00976531"/>
    <w:rsid w:val="00976E9B"/>
    <w:rsid w:val="00977B15"/>
    <w:rsid w:val="00980541"/>
    <w:rsid w:val="00981080"/>
    <w:rsid w:val="009811FF"/>
    <w:rsid w:val="00981300"/>
    <w:rsid w:val="0098324C"/>
    <w:rsid w:val="00987011"/>
    <w:rsid w:val="0098784A"/>
    <w:rsid w:val="00987EFC"/>
    <w:rsid w:val="00990DCC"/>
    <w:rsid w:val="00990F5B"/>
    <w:rsid w:val="00991552"/>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3F79"/>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0725"/>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9732D"/>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89"/>
    <w:rsid w:val="00AC1ECC"/>
    <w:rsid w:val="00AC1F58"/>
    <w:rsid w:val="00AC31A8"/>
    <w:rsid w:val="00AC35E9"/>
    <w:rsid w:val="00AC3E84"/>
    <w:rsid w:val="00AC47E8"/>
    <w:rsid w:val="00AC4AD7"/>
    <w:rsid w:val="00AC4BF8"/>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2D74"/>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55C6"/>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5F2C"/>
    <w:rsid w:val="00BF6332"/>
    <w:rsid w:val="00BF6F5E"/>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2D84"/>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953"/>
    <w:rsid w:val="00CD43AF"/>
    <w:rsid w:val="00CD7542"/>
    <w:rsid w:val="00CE05BE"/>
    <w:rsid w:val="00CE0EC6"/>
    <w:rsid w:val="00CE1398"/>
    <w:rsid w:val="00CE1C4D"/>
    <w:rsid w:val="00CE4D73"/>
    <w:rsid w:val="00CE4DAF"/>
    <w:rsid w:val="00CE534D"/>
    <w:rsid w:val="00CE543E"/>
    <w:rsid w:val="00CE6219"/>
    <w:rsid w:val="00CE63E6"/>
    <w:rsid w:val="00CF0AE6"/>
    <w:rsid w:val="00CF1E04"/>
    <w:rsid w:val="00CF3BA5"/>
    <w:rsid w:val="00CF4AB2"/>
    <w:rsid w:val="00CF5039"/>
    <w:rsid w:val="00CF5D54"/>
    <w:rsid w:val="00CF643F"/>
    <w:rsid w:val="00CF6957"/>
    <w:rsid w:val="00CF7F70"/>
    <w:rsid w:val="00D0351D"/>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47B4"/>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4864"/>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4A82"/>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978B0"/>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A98"/>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madr.r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2B86-56ED-4E6C-A75A-204A6D6F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9736</Words>
  <Characters>55499</Characters>
  <Application>Microsoft Office Word</Application>
  <DocSecurity>0</DocSecurity>
  <Lines>462</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2017-11-14T14:42:00Z</cp:lastPrinted>
  <dcterms:created xsi:type="dcterms:W3CDTF">2021-10-25T07:15:00Z</dcterms:created>
  <dcterms:modified xsi:type="dcterms:W3CDTF">2021-10-25T07:15:00Z</dcterms:modified>
</cp:coreProperties>
</file>