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4BCC" w14:textId="77777777" w:rsidR="00B26F51" w:rsidRPr="00D263BD" w:rsidRDefault="00B26F51" w:rsidP="00B26F51">
      <w:pPr>
        <w:autoSpaceDE w:val="0"/>
        <w:autoSpaceDN w:val="0"/>
        <w:adjustRightInd w:val="0"/>
        <w:spacing w:after="0"/>
        <w:jc w:val="center"/>
        <w:rPr>
          <w:rFonts w:ascii="Trebuchet MS" w:hAnsi="Trebuchet MS" w:cs="Trebuchet MS"/>
          <w:b/>
          <w:bCs/>
          <w:color w:val="000000" w:themeColor="text1"/>
        </w:rPr>
      </w:pPr>
      <w:r w:rsidRPr="00D263BD">
        <w:rPr>
          <w:rFonts w:ascii="Trebuchet MS" w:hAnsi="Trebuchet MS" w:cs="Trebuchet MS"/>
          <w:b/>
          <w:bCs/>
          <w:color w:val="000000" w:themeColor="text1"/>
        </w:rPr>
        <w:t>FIŞA MĂSURII M7/6B</w:t>
      </w:r>
    </w:p>
    <w:p w14:paraId="3E8198BE" w14:textId="77777777" w:rsidR="00B26F51" w:rsidRPr="00D263BD" w:rsidRDefault="00B26F51" w:rsidP="00B26F51">
      <w:pPr>
        <w:autoSpaceDE w:val="0"/>
        <w:autoSpaceDN w:val="0"/>
        <w:adjustRightInd w:val="0"/>
        <w:spacing w:after="0"/>
        <w:jc w:val="center"/>
        <w:rPr>
          <w:rFonts w:ascii="Trebuchet MS" w:hAnsi="Trebuchet MS" w:cs="Trebuchet MS"/>
          <w:b/>
          <w:bCs/>
          <w:color w:val="000000" w:themeColor="text1"/>
        </w:rPr>
      </w:pPr>
      <w:r w:rsidRPr="00D263BD">
        <w:rPr>
          <w:rFonts w:ascii="Trebuchet MS" w:hAnsi="Trebuchet MS" w:cs="Trebuchet MS"/>
          <w:b/>
          <w:bCs/>
          <w:color w:val="000000" w:themeColor="text1"/>
        </w:rPr>
        <w:t xml:space="preserve">“Dezvoltarea infrastructurii </w:t>
      </w:r>
      <w:proofErr w:type="spellStart"/>
      <w:r w:rsidRPr="00D263BD">
        <w:rPr>
          <w:rFonts w:ascii="Trebuchet MS" w:hAnsi="Trebuchet MS" w:cs="Trebuchet MS"/>
          <w:b/>
          <w:bCs/>
          <w:color w:val="000000" w:themeColor="text1"/>
        </w:rPr>
        <w:t>şi</w:t>
      </w:r>
      <w:proofErr w:type="spellEnd"/>
      <w:r w:rsidRPr="00D263BD">
        <w:rPr>
          <w:rFonts w:ascii="Trebuchet MS" w:hAnsi="Trebuchet MS" w:cs="Trebuchet MS"/>
          <w:b/>
          <w:bCs/>
          <w:color w:val="000000" w:themeColor="text1"/>
        </w:rPr>
        <w:t xml:space="preserve"> serviciilor de bază în teritoriul GAL”</w:t>
      </w:r>
    </w:p>
    <w:p w14:paraId="0CCD7D6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424FA93C"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Tipul măsurii: X INVESTIȚII </w:t>
      </w:r>
    </w:p>
    <w:p w14:paraId="051C4914" w14:textId="77777777" w:rsidR="00B26F51" w:rsidRPr="00D263BD" w:rsidRDefault="00B26F51" w:rsidP="00B26F51">
      <w:pPr>
        <w:autoSpaceDE w:val="0"/>
        <w:autoSpaceDN w:val="0"/>
        <w:adjustRightInd w:val="0"/>
        <w:spacing w:after="0"/>
        <w:ind w:left="720" w:firstLine="72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 </w:t>
      </w:r>
      <w:r w:rsidRPr="00D263BD">
        <w:rPr>
          <w:rFonts w:ascii="Trebuchet MS" w:eastAsia="Calibri" w:hAnsi="Trebuchet MS" w:cs="Trebuchet MS"/>
          <w:b/>
          <w:bCs/>
          <w:color w:val="000000" w:themeColor="text1"/>
        </w:rPr>
        <w:t xml:space="preserve">□ </w:t>
      </w:r>
      <w:r w:rsidRPr="00D263BD">
        <w:rPr>
          <w:rFonts w:ascii="Trebuchet MS" w:hAnsi="Trebuchet MS" w:cs="Trebuchet MS"/>
          <w:b/>
          <w:bCs/>
          <w:color w:val="000000" w:themeColor="text1"/>
        </w:rPr>
        <w:t xml:space="preserve">  SERVICII </w:t>
      </w:r>
    </w:p>
    <w:p w14:paraId="292C356C" w14:textId="77777777" w:rsidR="00B26F51" w:rsidRPr="00D263BD" w:rsidRDefault="00B26F51" w:rsidP="00B26F51">
      <w:pPr>
        <w:autoSpaceDE w:val="0"/>
        <w:autoSpaceDN w:val="0"/>
        <w:adjustRightInd w:val="0"/>
        <w:spacing w:after="0"/>
        <w:ind w:left="720" w:firstLine="72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 SPRIJIN FORFETAR </w:t>
      </w:r>
    </w:p>
    <w:p w14:paraId="200A29B5"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40EEC471" w14:textId="77777777" w:rsidR="00B26F51" w:rsidRPr="00D263BD" w:rsidRDefault="00B26F51" w:rsidP="00B26F51">
      <w:pPr>
        <w:numPr>
          <w:ilvl w:val="0"/>
          <w:numId w:val="4"/>
        </w:num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Descrierea generală a măsurii, inclusiv a logicii de intervenție a acesteia și a contribuției la prioritățile strategiei, la domeniile de intervenție, la obiectivele transversale și a complementarității cu alte măsuri din SDL </w:t>
      </w:r>
    </w:p>
    <w:p w14:paraId="22F30C07" w14:textId="77777777" w:rsidR="00B26F51" w:rsidRPr="00D263BD" w:rsidRDefault="00B26F51" w:rsidP="00B26F51">
      <w:pPr>
        <w:autoSpaceDE w:val="0"/>
        <w:autoSpaceDN w:val="0"/>
        <w:adjustRightInd w:val="0"/>
        <w:spacing w:after="0"/>
        <w:ind w:left="720"/>
        <w:jc w:val="both"/>
        <w:rPr>
          <w:rFonts w:ascii="Trebuchet MS" w:hAnsi="Trebuchet MS" w:cs="Trebuchet MS"/>
          <w:color w:val="000000" w:themeColor="text1"/>
        </w:rPr>
      </w:pPr>
    </w:p>
    <w:p w14:paraId="61212E60" w14:textId="77777777" w:rsidR="00B26F51" w:rsidRPr="00D263BD" w:rsidRDefault="00B26F51" w:rsidP="00B26F51">
      <w:pPr>
        <w:autoSpaceDE w:val="0"/>
        <w:autoSpaceDN w:val="0"/>
        <w:adjustRightInd w:val="0"/>
        <w:spacing w:after="0"/>
        <w:ind w:firstLine="360"/>
        <w:jc w:val="both"/>
        <w:rPr>
          <w:rFonts w:ascii="Trebuchet MS" w:hAnsi="Trebuchet MS" w:cs="Trebuchet MS"/>
          <w:color w:val="000000" w:themeColor="text1"/>
        </w:rPr>
      </w:pPr>
      <w:r w:rsidRPr="00D263BD">
        <w:rPr>
          <w:rFonts w:ascii="Trebuchet MS" w:hAnsi="Trebuchet MS" w:cs="Trebuchet MS"/>
          <w:color w:val="000000" w:themeColor="text1"/>
        </w:rPr>
        <w:t xml:space="preserve">GAL “Colinele Prahovei” </w:t>
      </w:r>
      <w:proofErr w:type="spellStart"/>
      <w:r w:rsidRPr="00D263BD">
        <w:rPr>
          <w:rFonts w:ascii="Trebuchet MS" w:hAnsi="Trebuchet MS" w:cs="Trebuchet MS"/>
          <w:color w:val="000000" w:themeColor="text1"/>
        </w:rPr>
        <w:t>îşi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desfăşoară</w:t>
      </w:r>
      <w:proofErr w:type="spellEnd"/>
      <w:r w:rsidRPr="00D263BD">
        <w:rPr>
          <w:rFonts w:ascii="Trebuchet MS" w:hAnsi="Trebuchet MS" w:cs="Trebuchet MS"/>
          <w:color w:val="000000" w:themeColor="text1"/>
        </w:rPr>
        <w:t xml:space="preserve"> activitatea pe teritoriul a 13 comune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un </w:t>
      </w:r>
      <w:proofErr w:type="spellStart"/>
      <w:r w:rsidRPr="00D263BD">
        <w:rPr>
          <w:rFonts w:ascii="Trebuchet MS" w:hAnsi="Trebuchet MS" w:cs="Trebuchet MS"/>
          <w:color w:val="000000" w:themeColor="text1"/>
        </w:rPr>
        <w:t>oraş</w:t>
      </w:r>
      <w:proofErr w:type="spellEnd"/>
      <w:r w:rsidRPr="00D263BD">
        <w:rPr>
          <w:rFonts w:ascii="Trebuchet MS" w:hAnsi="Trebuchet MS" w:cs="Trebuchet MS"/>
          <w:color w:val="000000" w:themeColor="text1"/>
        </w:rPr>
        <w:t xml:space="preserve">, aflate în partea Central – Vestică a </w:t>
      </w:r>
      <w:proofErr w:type="spellStart"/>
      <w:r w:rsidRPr="00D263BD">
        <w:rPr>
          <w:rFonts w:ascii="Trebuchet MS" w:hAnsi="Trebuchet MS" w:cs="Trebuchet MS"/>
          <w:color w:val="000000" w:themeColor="text1"/>
        </w:rPr>
        <w:t>judeţului</w:t>
      </w:r>
      <w:proofErr w:type="spellEnd"/>
      <w:r w:rsidRPr="00D263BD">
        <w:rPr>
          <w:rFonts w:ascii="Trebuchet MS" w:hAnsi="Trebuchet MS" w:cs="Trebuchet MS"/>
          <w:color w:val="000000" w:themeColor="text1"/>
        </w:rPr>
        <w:t xml:space="preserve"> Prahova. Partenerii publici reprezintă 28,57% din totalul membrilor GAL, iar în urma întâlnirilor de animare-consultare publică, la care au fost </w:t>
      </w:r>
      <w:proofErr w:type="spellStart"/>
      <w:r w:rsidRPr="00D263BD">
        <w:rPr>
          <w:rFonts w:ascii="Trebuchet MS" w:hAnsi="Trebuchet MS" w:cs="Trebuchet MS"/>
          <w:color w:val="000000" w:themeColor="text1"/>
        </w:rPr>
        <w:t>prezenţi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reprezentanţii</w:t>
      </w:r>
      <w:proofErr w:type="spellEnd"/>
      <w:r w:rsidRPr="00D263BD">
        <w:rPr>
          <w:rFonts w:ascii="Trebuchet MS" w:hAnsi="Trebuchet MS" w:cs="Trebuchet MS"/>
          <w:color w:val="000000" w:themeColor="text1"/>
        </w:rPr>
        <w:t xml:space="preserve"> comunelor respectiv </w:t>
      </w:r>
      <w:proofErr w:type="spellStart"/>
      <w:r w:rsidRPr="00D263BD">
        <w:rPr>
          <w:rFonts w:ascii="Trebuchet MS" w:hAnsi="Trebuchet MS" w:cs="Trebuchet MS"/>
          <w:color w:val="000000" w:themeColor="text1"/>
        </w:rPr>
        <w:t>oraşului</w:t>
      </w:r>
      <w:proofErr w:type="spellEnd"/>
      <w:r w:rsidRPr="00D263BD">
        <w:rPr>
          <w:rFonts w:ascii="Trebuchet MS" w:hAnsi="Trebuchet MS" w:cs="Trebuchet MS"/>
          <w:color w:val="000000" w:themeColor="text1"/>
        </w:rPr>
        <w:t xml:space="preserve">, s-au identificat o serie de </w:t>
      </w:r>
      <w:proofErr w:type="spellStart"/>
      <w:r w:rsidRPr="00D263BD">
        <w:rPr>
          <w:rFonts w:ascii="Trebuchet MS" w:hAnsi="Trebuchet MS" w:cs="Trebuchet MS"/>
          <w:color w:val="000000" w:themeColor="text1"/>
        </w:rPr>
        <w:t>necesităţi</w:t>
      </w:r>
      <w:proofErr w:type="spellEnd"/>
      <w:r w:rsidRPr="00D263BD">
        <w:rPr>
          <w:rFonts w:ascii="Trebuchet MS" w:hAnsi="Trebuchet MS" w:cs="Trebuchet MS"/>
          <w:color w:val="000000" w:themeColor="text1"/>
        </w:rPr>
        <w:t xml:space="preserve"> ale acestora. Nevoile identificate pe teren sunt </w:t>
      </w:r>
      <w:proofErr w:type="spellStart"/>
      <w:r w:rsidRPr="00D263BD">
        <w:rPr>
          <w:rFonts w:ascii="Trebuchet MS" w:hAnsi="Trebuchet MS" w:cs="Trebuchet MS"/>
          <w:color w:val="000000" w:themeColor="text1"/>
        </w:rPr>
        <w:t>susţinute</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 puncte concrete din analiza datelor (analiza diagnostic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SWOT). Din aceste analize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nevoi identificate a rezultat necesitatea unei măsuri de infrastructură la scară mică, care să </w:t>
      </w:r>
      <w:proofErr w:type="spellStart"/>
      <w:r w:rsidRPr="00D263BD">
        <w:rPr>
          <w:rFonts w:ascii="Trebuchet MS" w:hAnsi="Trebuchet MS" w:cs="Trebuchet MS"/>
          <w:color w:val="000000" w:themeColor="text1"/>
        </w:rPr>
        <w:t>resolve</w:t>
      </w:r>
      <w:proofErr w:type="spellEnd"/>
      <w:r w:rsidRPr="00D263BD">
        <w:rPr>
          <w:rFonts w:ascii="Trebuchet MS" w:hAnsi="Trebuchet MS" w:cs="Trebuchet MS"/>
          <w:color w:val="000000" w:themeColor="text1"/>
        </w:rPr>
        <w:t xml:space="preserve"> micile problem generate de nivelul sărăciei, modernizarea sistemului de iluminat stradal (ajutat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 oportunitatea iluminatului cu led), de monitorizare a </w:t>
      </w:r>
      <w:proofErr w:type="spellStart"/>
      <w:r w:rsidRPr="00D263BD">
        <w:rPr>
          <w:rFonts w:ascii="Trebuchet MS" w:hAnsi="Trebuchet MS" w:cs="Trebuchet MS"/>
          <w:color w:val="000000" w:themeColor="text1"/>
        </w:rPr>
        <w:t>activităţii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localităţilor</w:t>
      </w:r>
      <w:proofErr w:type="spellEnd"/>
      <w:r w:rsidRPr="00D263BD">
        <w:rPr>
          <w:rFonts w:ascii="Trebuchet MS" w:hAnsi="Trebuchet MS" w:cs="Trebuchet MS"/>
          <w:color w:val="000000" w:themeColor="text1"/>
        </w:rPr>
        <w:t xml:space="preserve"> (în special pentru împiedicarea aruncării gunoaielor în locuri publice), dar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 dotare a diferitelor servicii din cadrul primăriilor.</w:t>
      </w:r>
    </w:p>
    <w:p w14:paraId="50FCFDCD" w14:textId="77777777" w:rsidR="00B26F51" w:rsidRPr="00D263BD" w:rsidRDefault="00B26F51" w:rsidP="00B26F51">
      <w:pPr>
        <w:autoSpaceDE w:val="0"/>
        <w:autoSpaceDN w:val="0"/>
        <w:adjustRightInd w:val="0"/>
        <w:spacing w:after="0"/>
        <w:ind w:firstLine="360"/>
        <w:jc w:val="both"/>
        <w:rPr>
          <w:rFonts w:ascii="Trebuchet MS" w:hAnsi="Trebuchet MS" w:cs="Trebuchet MS"/>
          <w:color w:val="000000" w:themeColor="text1"/>
        </w:rPr>
      </w:pPr>
    </w:p>
    <w:tbl>
      <w:tblPr>
        <w:tblW w:w="5000" w:type="pct"/>
        <w:tblCellMar>
          <w:left w:w="0" w:type="dxa"/>
          <w:right w:w="0" w:type="dxa"/>
        </w:tblCellMar>
        <w:tblLook w:val="0000" w:firstRow="0" w:lastRow="0" w:firstColumn="0" w:lastColumn="0" w:noHBand="0" w:noVBand="0"/>
      </w:tblPr>
      <w:tblGrid>
        <w:gridCol w:w="9010"/>
      </w:tblGrid>
      <w:tr w:rsidR="00B26F51" w:rsidRPr="00D263BD" w14:paraId="11B04F30" w14:textId="77777777" w:rsidTr="00EF0BC9">
        <w:tc>
          <w:tcPr>
            <w:tcW w:w="9990" w:type="dxa"/>
            <w:tcBorders>
              <w:top w:val="single" w:sz="6" w:space="0" w:color="FFFFFF"/>
              <w:left w:val="single" w:sz="6" w:space="0" w:color="FFFFFF"/>
              <w:bottom w:val="single" w:sz="6" w:space="0" w:color="FFFFFF"/>
              <w:right w:val="single" w:sz="6" w:space="0" w:color="FFFFFF"/>
            </w:tcBorders>
            <w:shd w:val="clear" w:color="auto" w:fill="FFFFFF"/>
          </w:tcPr>
          <w:p w14:paraId="14A19504" w14:textId="77777777" w:rsidR="00B26F51" w:rsidRPr="00D263BD" w:rsidRDefault="00B26F51" w:rsidP="00EF0BC9">
            <w:pPr>
              <w:autoSpaceDE w:val="0"/>
              <w:autoSpaceDN w:val="0"/>
              <w:adjustRightInd w:val="0"/>
              <w:spacing w:after="0"/>
              <w:jc w:val="both"/>
              <w:rPr>
                <w:rFonts w:ascii="Trebuchet MS" w:hAnsi="Trebuchet MS" w:cs="Trebuchet MS"/>
                <w:b/>
                <w:color w:val="000000" w:themeColor="text1"/>
              </w:rPr>
            </w:pPr>
            <w:r w:rsidRPr="00D263BD">
              <w:rPr>
                <w:rFonts w:ascii="Trebuchet MS" w:hAnsi="Trebuchet MS" w:cs="Trebuchet MS"/>
                <w:b/>
                <w:bCs/>
                <w:color w:val="000000" w:themeColor="text1"/>
              </w:rPr>
              <w:t>Obiectiv(e) de dezvoltare rurală</w:t>
            </w:r>
            <w:r w:rsidRPr="00D263BD">
              <w:rPr>
                <w:rFonts w:ascii="Trebuchet MS" w:hAnsi="Trebuchet MS" w:cs="Trebuchet MS"/>
                <w:b/>
                <w:color w:val="000000" w:themeColor="text1"/>
              </w:rPr>
              <w:t xml:space="preserve">: </w:t>
            </w:r>
          </w:p>
          <w:p w14:paraId="15DE7161"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eastAsia="Calibri" w:hAnsi="Trebuchet MS" w:cs="Trebuchet MS"/>
                <w:color w:val="000000" w:themeColor="text1"/>
              </w:rPr>
              <w:t>c)obținerea unei dezvoltări teritoriale echilibrate a economiilor și comunităților rurale, inclusiv crearea și menținerea de locuri de muncă ;</w:t>
            </w:r>
          </w:p>
        </w:tc>
      </w:tr>
    </w:tbl>
    <w:p w14:paraId="33DA99B6"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6447BA93"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Obiectiv(e) specific(e) al(e) măsurii : </w:t>
      </w:r>
    </w:p>
    <w:p w14:paraId="2ECD82FA" w14:textId="77777777" w:rsidR="00B26F51" w:rsidRPr="00D263BD" w:rsidRDefault="00B26F51" w:rsidP="00B26F51">
      <w:pPr>
        <w:numPr>
          <w:ilvl w:val="0"/>
          <w:numId w:val="8"/>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Modernizarea a 14 UAT-uri din </w:t>
      </w:r>
      <w:proofErr w:type="spellStart"/>
      <w:r w:rsidRPr="00D263BD">
        <w:rPr>
          <w:rFonts w:ascii="Trebuchet MS" w:hAnsi="Trebuchet MS" w:cs="Trebuchet MS"/>
          <w:color w:val="000000" w:themeColor="text1"/>
        </w:rPr>
        <w:t>judeţul</w:t>
      </w:r>
      <w:proofErr w:type="spellEnd"/>
      <w:r w:rsidRPr="00D263BD">
        <w:rPr>
          <w:rFonts w:ascii="Trebuchet MS" w:hAnsi="Trebuchet MS" w:cs="Trebuchet MS"/>
          <w:color w:val="000000" w:themeColor="text1"/>
        </w:rPr>
        <w:t xml:space="preserve"> Prahova</w:t>
      </w:r>
    </w:p>
    <w:p w14:paraId="1D26880A" w14:textId="77777777" w:rsidR="00B26F51" w:rsidRPr="00D263BD" w:rsidRDefault="00B26F51" w:rsidP="00B26F51">
      <w:pPr>
        <w:numPr>
          <w:ilvl w:val="0"/>
          <w:numId w:val="8"/>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Amenajarea a minim un </w:t>
      </w:r>
      <w:proofErr w:type="spellStart"/>
      <w:r w:rsidRPr="00D263BD">
        <w:rPr>
          <w:rFonts w:ascii="Trebuchet MS" w:hAnsi="Trebuchet MS" w:cs="Trebuchet MS"/>
          <w:color w:val="000000" w:themeColor="text1"/>
        </w:rPr>
        <w:t>spaţiu</w:t>
      </w:r>
      <w:proofErr w:type="spellEnd"/>
      <w:r w:rsidRPr="00D263BD">
        <w:rPr>
          <w:rFonts w:ascii="Trebuchet MS" w:hAnsi="Trebuchet MS" w:cs="Trebuchet MS"/>
          <w:color w:val="000000" w:themeColor="text1"/>
        </w:rPr>
        <w:t xml:space="preserve"> pentru grătare în teritoriul GAL</w:t>
      </w:r>
    </w:p>
    <w:p w14:paraId="6A3DAB97" w14:textId="77777777" w:rsidR="00B26F51" w:rsidRPr="00D263BD" w:rsidRDefault="00B26F51" w:rsidP="00B26F51">
      <w:pPr>
        <w:numPr>
          <w:ilvl w:val="0"/>
          <w:numId w:val="8"/>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Îmbunătăţirea</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condiţiilor</w:t>
      </w:r>
      <w:proofErr w:type="spellEnd"/>
      <w:r w:rsidRPr="00D263BD">
        <w:rPr>
          <w:rFonts w:ascii="Trebuchet MS" w:hAnsi="Trebuchet MS" w:cs="Trebuchet MS"/>
          <w:color w:val="000000" w:themeColor="text1"/>
        </w:rPr>
        <w:t xml:space="preserve"> de trai pentru teritoriul GAL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stoparea fenomenului de depopulare din mediul rural prin reducerea decalajelor rural-urban;</w:t>
      </w:r>
    </w:p>
    <w:p w14:paraId="5AECB664" w14:textId="77777777" w:rsidR="00B26F51" w:rsidRPr="00D263BD" w:rsidRDefault="00B26F51" w:rsidP="00B26F51">
      <w:pPr>
        <w:autoSpaceDE w:val="0"/>
        <w:autoSpaceDN w:val="0"/>
        <w:adjustRightInd w:val="0"/>
        <w:spacing w:after="0"/>
        <w:ind w:left="360"/>
        <w:jc w:val="both"/>
        <w:rPr>
          <w:rFonts w:ascii="Trebuchet MS" w:hAnsi="Trebuchet MS" w:cs="Trebuchet MS"/>
          <w:color w:val="000000" w:themeColor="text1"/>
        </w:rPr>
      </w:pPr>
    </w:p>
    <w:p w14:paraId="461E01CE"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b/>
          <w:bCs/>
          <w:color w:val="000000" w:themeColor="text1"/>
        </w:rPr>
        <w:t>Măsura contribuie la prioritatea</w:t>
      </w:r>
      <w:r w:rsidRPr="00D263BD">
        <w:rPr>
          <w:rFonts w:ascii="Trebuchet MS" w:hAnsi="Trebuchet MS" w:cs="Trebuchet MS"/>
          <w:color w:val="000000" w:themeColor="text1"/>
        </w:rPr>
        <w:t xml:space="preserve"> prevăzuta la art. 5, Reg. (UE) nr. 1305/2013 </w:t>
      </w:r>
    </w:p>
    <w:p w14:paraId="08380FC2" w14:textId="77777777" w:rsidR="00B26F51" w:rsidRPr="00D263BD" w:rsidRDefault="00B26F51" w:rsidP="00B26F51">
      <w:pPr>
        <w:autoSpaceDE w:val="0"/>
        <w:autoSpaceDN w:val="0"/>
        <w:adjustRightInd w:val="0"/>
        <w:spacing w:after="0"/>
        <w:ind w:firstLine="720"/>
        <w:jc w:val="both"/>
        <w:rPr>
          <w:rFonts w:ascii="Trebuchet MS" w:hAnsi="Trebuchet MS" w:cs="Trebuchet MS"/>
          <w:color w:val="000000" w:themeColor="text1"/>
        </w:rPr>
      </w:pPr>
      <w:r w:rsidRPr="00D263BD">
        <w:rPr>
          <w:rFonts w:ascii="Trebuchet MS" w:hAnsi="Trebuchet MS" w:cs="Trebuchet MS"/>
          <w:color w:val="000000" w:themeColor="text1"/>
        </w:rPr>
        <w:t xml:space="preserve">- Promovarea incluziunii sociale, reducerea sărăciei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dezvoltare economică în zonele rurale (P6).</w:t>
      </w:r>
    </w:p>
    <w:p w14:paraId="69C149BC"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b/>
          <w:bCs/>
          <w:color w:val="000000" w:themeColor="text1"/>
        </w:rPr>
        <w:t>Măsura corespunde obiectivelor</w:t>
      </w:r>
      <w:r w:rsidRPr="00D263BD">
        <w:rPr>
          <w:rFonts w:ascii="Trebuchet MS" w:hAnsi="Trebuchet MS" w:cs="Trebuchet MS"/>
          <w:color w:val="000000" w:themeColor="text1"/>
        </w:rPr>
        <w:t xml:space="preserve"> art. 20 din Reg. (UE) nr. 1305/2013.</w:t>
      </w:r>
    </w:p>
    <w:p w14:paraId="37369D58"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Măsura contribuie la Domeniul de intervenție :</w:t>
      </w:r>
    </w:p>
    <w:p w14:paraId="453F0FF6"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6B - Încurajarea dezvoltării locale în zonele rurale</w:t>
      </w:r>
    </w:p>
    <w:p w14:paraId="1F5425CA"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b/>
          <w:bCs/>
          <w:color w:val="000000" w:themeColor="text1"/>
        </w:rPr>
        <w:t>Măsura contribuie la obiectivele transversale</w:t>
      </w:r>
      <w:r w:rsidRPr="00D263BD">
        <w:rPr>
          <w:rFonts w:ascii="Trebuchet MS" w:hAnsi="Trebuchet MS" w:cs="Trebuchet MS"/>
          <w:color w:val="000000" w:themeColor="text1"/>
        </w:rPr>
        <w:t xml:space="preserve"> ale Reg. (UE) nr. 1305/2013: Inovare ( O infrastructură </w:t>
      </w:r>
      <w:proofErr w:type="spellStart"/>
      <w:r w:rsidRPr="00D263BD">
        <w:rPr>
          <w:rFonts w:ascii="Trebuchet MS" w:hAnsi="Trebuchet MS" w:cs="Trebuchet MS"/>
          <w:color w:val="000000" w:themeColor="text1"/>
        </w:rPr>
        <w:t>îmbunătăţită</w:t>
      </w:r>
      <w:proofErr w:type="spellEnd"/>
      <w:r w:rsidRPr="00D263BD">
        <w:rPr>
          <w:rFonts w:ascii="Trebuchet MS" w:hAnsi="Trebuchet MS" w:cs="Trebuchet MS"/>
          <w:color w:val="000000" w:themeColor="text1"/>
        </w:rPr>
        <w:t xml:space="preserve"> permite afacerilor din mediul rural să se dezvolte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încurajează spiritul antreprenor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inovator. Domeniul IT este în </w:t>
      </w:r>
      <w:proofErr w:type="spellStart"/>
      <w:r w:rsidRPr="00D263BD">
        <w:rPr>
          <w:rFonts w:ascii="Trebuchet MS" w:hAnsi="Trebuchet MS" w:cs="Trebuchet MS"/>
          <w:color w:val="000000" w:themeColor="text1"/>
        </w:rPr>
        <w:t>esenţă</w:t>
      </w:r>
      <w:proofErr w:type="spellEnd"/>
      <w:r w:rsidRPr="00D263BD">
        <w:rPr>
          <w:rFonts w:ascii="Trebuchet MS" w:hAnsi="Trebuchet MS" w:cs="Trebuchet MS"/>
          <w:color w:val="000000" w:themeColor="text1"/>
        </w:rPr>
        <w:t xml:space="preserve"> unul </w:t>
      </w:r>
      <w:proofErr w:type="spellStart"/>
      <w:r w:rsidRPr="00D263BD">
        <w:rPr>
          <w:rFonts w:ascii="Trebuchet MS" w:hAnsi="Trebuchet MS" w:cs="Trebuchet MS"/>
          <w:color w:val="000000" w:themeColor="text1"/>
        </w:rPr>
        <w:t>innovator</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mediu ( prin modernizările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dotările clădirilor, dar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prin amenajarea </w:t>
      </w:r>
      <w:proofErr w:type="spellStart"/>
      <w:r w:rsidRPr="00D263BD">
        <w:rPr>
          <w:rFonts w:ascii="Trebuchet MS" w:hAnsi="Trebuchet MS" w:cs="Trebuchet MS"/>
          <w:color w:val="000000" w:themeColor="text1"/>
        </w:rPr>
        <w:t>spaţiilor</w:t>
      </w:r>
      <w:proofErr w:type="spellEnd"/>
      <w:r w:rsidRPr="00D263BD">
        <w:rPr>
          <w:rFonts w:ascii="Trebuchet MS" w:hAnsi="Trebuchet MS" w:cs="Trebuchet MS"/>
          <w:color w:val="000000" w:themeColor="text1"/>
        </w:rPr>
        <w:t xml:space="preserve"> pentru grătare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pieţe</w:t>
      </w:r>
      <w:proofErr w:type="spellEnd"/>
      <w:r w:rsidRPr="00D263BD">
        <w:rPr>
          <w:rFonts w:ascii="Trebuchet MS" w:hAnsi="Trebuchet MS" w:cs="Trebuchet MS"/>
          <w:color w:val="000000" w:themeColor="text1"/>
        </w:rPr>
        <w:t xml:space="preserve">, se reduc </w:t>
      </w:r>
      <w:proofErr w:type="spellStart"/>
      <w:r w:rsidRPr="00D263BD">
        <w:rPr>
          <w:rFonts w:ascii="Trebuchet MS" w:hAnsi="Trebuchet MS" w:cs="Trebuchet MS"/>
          <w:color w:val="000000" w:themeColor="text1"/>
        </w:rPr>
        <w:t>cantităţile</w:t>
      </w:r>
      <w:proofErr w:type="spellEnd"/>
      <w:r w:rsidRPr="00D263BD">
        <w:rPr>
          <w:rFonts w:ascii="Trebuchet MS" w:hAnsi="Trebuchet MS" w:cs="Trebuchet MS"/>
          <w:color w:val="000000" w:themeColor="text1"/>
        </w:rPr>
        <w:t xml:space="preserve"> de </w:t>
      </w:r>
      <w:proofErr w:type="spellStart"/>
      <w:r w:rsidRPr="00D263BD">
        <w:rPr>
          <w:rFonts w:ascii="Trebuchet MS" w:hAnsi="Trebuchet MS" w:cs="Trebuchet MS"/>
          <w:color w:val="000000" w:themeColor="text1"/>
        </w:rPr>
        <w:t>deşeuri</w:t>
      </w:r>
      <w:proofErr w:type="spellEnd"/>
      <w:r w:rsidRPr="00D263BD">
        <w:rPr>
          <w:rFonts w:ascii="Trebuchet MS" w:hAnsi="Trebuchet MS" w:cs="Trebuchet MS"/>
          <w:color w:val="000000" w:themeColor="text1"/>
        </w:rPr>
        <w:t>)</w:t>
      </w:r>
    </w:p>
    <w:p w14:paraId="7A3A6C8E"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color w:val="000000" w:themeColor="text1"/>
        </w:rPr>
        <w:t xml:space="preserve"> </w:t>
      </w:r>
      <w:r w:rsidRPr="00D263BD">
        <w:rPr>
          <w:rFonts w:ascii="Trebuchet MS" w:hAnsi="Trebuchet MS" w:cs="Trebuchet MS"/>
          <w:b/>
          <w:bCs/>
          <w:color w:val="000000" w:themeColor="text1"/>
        </w:rPr>
        <w:t>Complementaritatea cu alte măsuri din SDL:</w:t>
      </w:r>
    </w:p>
    <w:p w14:paraId="2E6369F0" w14:textId="77777777" w:rsidR="00B26F51" w:rsidRPr="00D263BD" w:rsidRDefault="00B26F51" w:rsidP="00B26F51">
      <w:pPr>
        <w:numPr>
          <w:ilvl w:val="0"/>
          <w:numId w:val="3"/>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M8/6B – “Dezvoltarea infrastructurii sociale in teritoriul GAL”</w:t>
      </w:r>
    </w:p>
    <w:p w14:paraId="36E3FAD3"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p>
    <w:p w14:paraId="631A33F0"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lastRenderedPageBreak/>
        <w:t xml:space="preserve">Sinergia cu alte măsuri din SDL: </w:t>
      </w:r>
    </w:p>
    <w:p w14:paraId="7F475C5E" w14:textId="77777777" w:rsidR="00B26F51" w:rsidRPr="00D263BD" w:rsidRDefault="00B26F51" w:rsidP="00B26F51">
      <w:pPr>
        <w:numPr>
          <w:ilvl w:val="0"/>
          <w:numId w:val="9"/>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M8/6B – “Dezvoltarea infrastructurii sociale im teritoriul GAL”</w:t>
      </w:r>
    </w:p>
    <w:p w14:paraId="6FAF8EB6" w14:textId="77777777" w:rsidR="00B26F51" w:rsidRPr="00D263BD" w:rsidRDefault="00B26F51" w:rsidP="00B26F51">
      <w:pPr>
        <w:numPr>
          <w:ilvl w:val="0"/>
          <w:numId w:val="9"/>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M6/6B – “Încurajarea </w:t>
      </w:r>
      <w:proofErr w:type="spellStart"/>
      <w:r w:rsidRPr="00D263BD">
        <w:rPr>
          <w:rFonts w:ascii="Trebuchet MS" w:hAnsi="Trebuchet MS" w:cs="Trebuchet MS"/>
          <w:color w:val="000000" w:themeColor="text1"/>
        </w:rPr>
        <w:t>activităţilor</w:t>
      </w:r>
      <w:proofErr w:type="spellEnd"/>
      <w:r w:rsidRPr="00D263BD">
        <w:rPr>
          <w:rFonts w:ascii="Trebuchet MS" w:hAnsi="Trebuchet MS" w:cs="Trebuchet MS"/>
          <w:color w:val="000000" w:themeColor="text1"/>
        </w:rPr>
        <w:t xml:space="preserve"> recreative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competitive în teritoriul GAL”</w:t>
      </w:r>
    </w:p>
    <w:p w14:paraId="3D02D307" w14:textId="77777777" w:rsidR="00B26F51" w:rsidRPr="00D263BD" w:rsidRDefault="00B26F51" w:rsidP="00B26F51">
      <w:pPr>
        <w:numPr>
          <w:ilvl w:val="0"/>
          <w:numId w:val="9"/>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M5/6A – “Sprijin pentru diversificarea </w:t>
      </w:r>
      <w:proofErr w:type="spellStart"/>
      <w:r w:rsidRPr="00D263BD">
        <w:rPr>
          <w:rFonts w:ascii="Trebuchet MS" w:hAnsi="Trebuchet MS" w:cs="Trebuchet MS"/>
          <w:color w:val="000000" w:themeColor="text1"/>
        </w:rPr>
        <w:t>activităţilor</w:t>
      </w:r>
      <w:proofErr w:type="spellEnd"/>
      <w:r w:rsidRPr="00D263BD">
        <w:rPr>
          <w:rFonts w:ascii="Trebuchet MS" w:hAnsi="Trebuchet MS" w:cs="Trebuchet MS"/>
          <w:color w:val="000000" w:themeColor="text1"/>
        </w:rPr>
        <w:t xml:space="preserve"> non-agricole în teritoriul GAL”</w:t>
      </w:r>
    </w:p>
    <w:p w14:paraId="30669793" w14:textId="77777777" w:rsidR="00B26F51" w:rsidRPr="00D263BD" w:rsidRDefault="00B26F51" w:rsidP="00B26F51">
      <w:pPr>
        <w:numPr>
          <w:ilvl w:val="0"/>
          <w:numId w:val="9"/>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M4/6A – “Dezvoltarea </w:t>
      </w:r>
      <w:proofErr w:type="spellStart"/>
      <w:r w:rsidRPr="00D263BD">
        <w:rPr>
          <w:rFonts w:ascii="Trebuchet MS" w:hAnsi="Trebuchet MS" w:cs="Trebuchet MS"/>
          <w:color w:val="000000" w:themeColor="text1"/>
        </w:rPr>
        <w:t>activităţilor</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nonagricole</w:t>
      </w:r>
      <w:proofErr w:type="spellEnd"/>
      <w:r w:rsidRPr="00D263BD">
        <w:rPr>
          <w:rFonts w:ascii="Trebuchet MS" w:hAnsi="Trebuchet MS" w:cs="Trebuchet MS"/>
          <w:color w:val="000000" w:themeColor="text1"/>
        </w:rPr>
        <w:t xml:space="preserve"> în teritoriul GAL”</w:t>
      </w:r>
    </w:p>
    <w:p w14:paraId="6AD1A8AF"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084129F4"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2. Valoarea adăugată a măsurii </w:t>
      </w:r>
    </w:p>
    <w:p w14:paraId="46F32A2A"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ab/>
        <w:t xml:space="preserve">Valoarea adăugată a măsurii este dată în special de caracterul </w:t>
      </w:r>
      <w:proofErr w:type="spellStart"/>
      <w:r w:rsidRPr="00D263BD">
        <w:rPr>
          <w:rFonts w:ascii="Trebuchet MS" w:hAnsi="Trebuchet MS" w:cs="Trebuchet MS"/>
          <w:color w:val="000000" w:themeColor="text1"/>
        </w:rPr>
        <w:t>innovator</w:t>
      </w:r>
      <w:proofErr w:type="spellEnd"/>
      <w:r w:rsidRPr="00D263BD">
        <w:rPr>
          <w:rFonts w:ascii="Trebuchet MS" w:hAnsi="Trebuchet MS" w:cs="Trebuchet MS"/>
          <w:color w:val="000000" w:themeColor="text1"/>
        </w:rPr>
        <w:t xml:space="preserve"> al </w:t>
      </w:r>
      <w:proofErr w:type="spellStart"/>
      <w:r w:rsidRPr="00D263BD">
        <w:rPr>
          <w:rFonts w:ascii="Trebuchet MS" w:hAnsi="Trebuchet MS" w:cs="Trebuchet MS"/>
          <w:color w:val="000000" w:themeColor="text1"/>
        </w:rPr>
        <w:t>investiţiilor</w:t>
      </w:r>
      <w:proofErr w:type="spellEnd"/>
      <w:r w:rsidRPr="00D263BD">
        <w:rPr>
          <w:rFonts w:ascii="Trebuchet MS" w:hAnsi="Trebuchet MS" w:cs="Trebuchet MS"/>
          <w:color w:val="000000" w:themeColor="text1"/>
        </w:rPr>
        <w:t xml:space="preserve"> propuse, cum ar fi:</w:t>
      </w:r>
    </w:p>
    <w:p w14:paraId="79A573C2" w14:textId="77777777" w:rsidR="00B26F51" w:rsidRPr="00D263BD" w:rsidRDefault="00B26F51" w:rsidP="00B26F51">
      <w:pPr>
        <w:numPr>
          <w:ilvl w:val="0"/>
          <w:numId w:val="6"/>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Dotarea principalelor </w:t>
      </w:r>
      <w:proofErr w:type="spellStart"/>
      <w:r w:rsidRPr="00D263BD">
        <w:rPr>
          <w:rFonts w:ascii="Trebuchet MS" w:hAnsi="Trebuchet MS" w:cs="Trebuchet MS"/>
          <w:color w:val="000000" w:themeColor="text1"/>
        </w:rPr>
        <w:t>instituţii</w:t>
      </w:r>
      <w:proofErr w:type="spellEnd"/>
      <w:r w:rsidRPr="00D263BD">
        <w:rPr>
          <w:rFonts w:ascii="Trebuchet MS" w:hAnsi="Trebuchet MS" w:cs="Trebuchet MS"/>
          <w:color w:val="000000" w:themeColor="text1"/>
        </w:rPr>
        <w:t xml:space="preserve"> ale comunei;</w:t>
      </w:r>
    </w:p>
    <w:p w14:paraId="5B56C5E5" w14:textId="77777777" w:rsidR="00B26F51" w:rsidRPr="00D263BD" w:rsidRDefault="00B26F51" w:rsidP="00B26F51">
      <w:pPr>
        <w:numPr>
          <w:ilvl w:val="0"/>
          <w:numId w:val="6"/>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Crearea de </w:t>
      </w:r>
      <w:proofErr w:type="spellStart"/>
      <w:r w:rsidRPr="00D263BD">
        <w:rPr>
          <w:rFonts w:ascii="Trebuchet MS" w:hAnsi="Trebuchet MS" w:cs="Trebuchet MS"/>
          <w:color w:val="000000" w:themeColor="text1"/>
        </w:rPr>
        <w:t>spaţii</w:t>
      </w:r>
      <w:proofErr w:type="spellEnd"/>
      <w:r w:rsidRPr="00D263BD">
        <w:rPr>
          <w:rFonts w:ascii="Trebuchet MS" w:hAnsi="Trebuchet MS" w:cs="Trebuchet MS"/>
          <w:color w:val="000000" w:themeColor="text1"/>
        </w:rPr>
        <w:t xml:space="preserve"> de grătare care să contribuie la încadrarea comunelor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oraşelor</w:t>
      </w:r>
      <w:proofErr w:type="spellEnd"/>
      <w:r w:rsidRPr="00D263BD">
        <w:rPr>
          <w:rFonts w:ascii="Trebuchet MS" w:hAnsi="Trebuchet MS" w:cs="Trebuchet MS"/>
          <w:color w:val="000000" w:themeColor="text1"/>
        </w:rPr>
        <w:t xml:space="preserve"> în normele legale;</w:t>
      </w:r>
    </w:p>
    <w:p w14:paraId="2AF2DC1A" w14:textId="77777777" w:rsidR="00B26F51" w:rsidRPr="00D263BD" w:rsidRDefault="00B26F51" w:rsidP="00B26F51">
      <w:pPr>
        <w:numPr>
          <w:ilvl w:val="0"/>
          <w:numId w:val="6"/>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Dotarea serviciilor din cadrul primăriilor;</w:t>
      </w:r>
    </w:p>
    <w:p w14:paraId="41F2993A" w14:textId="77777777" w:rsidR="00B26F51" w:rsidRPr="00D263BD" w:rsidRDefault="00B26F51" w:rsidP="00B26F51">
      <w:pPr>
        <w:numPr>
          <w:ilvl w:val="0"/>
          <w:numId w:val="6"/>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Dotarea cu sisteme de monitorizare </w:t>
      </w:r>
    </w:p>
    <w:p w14:paraId="12ED205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2DFF3E8B" w14:textId="77777777" w:rsidR="00B26F51" w:rsidRPr="00D263BD" w:rsidRDefault="00B26F51" w:rsidP="00B26F51">
      <w:pPr>
        <w:autoSpaceDE w:val="0"/>
        <w:autoSpaceDN w:val="0"/>
        <w:adjustRightInd w:val="0"/>
        <w:spacing w:after="0"/>
        <w:ind w:left="45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3.Trimiteri la alte acte legislative </w:t>
      </w:r>
    </w:p>
    <w:p w14:paraId="340F1B29" w14:textId="77777777" w:rsidR="00B26F51" w:rsidRPr="00D263BD" w:rsidRDefault="00B26F51" w:rsidP="00B26F51">
      <w:pPr>
        <w:autoSpaceDE w:val="0"/>
        <w:autoSpaceDN w:val="0"/>
        <w:adjustRightInd w:val="0"/>
        <w:spacing w:after="0"/>
        <w:ind w:firstLine="720"/>
        <w:jc w:val="both"/>
        <w:rPr>
          <w:rFonts w:ascii="Trebuchet MS" w:hAnsi="Trebuchet MS" w:cs="Trebuchet MS"/>
          <w:b/>
          <w:bCs/>
          <w:color w:val="000000" w:themeColor="text1"/>
        </w:rPr>
      </w:pPr>
      <w:proofErr w:type="spellStart"/>
      <w:r w:rsidRPr="00D263BD">
        <w:rPr>
          <w:rFonts w:ascii="Trebuchet MS" w:hAnsi="Trebuchet MS" w:cs="Trebuchet MS"/>
          <w:b/>
          <w:bCs/>
          <w:color w:val="000000" w:themeColor="text1"/>
        </w:rPr>
        <w:t>Legislaţia</w:t>
      </w:r>
      <w:proofErr w:type="spellEnd"/>
      <w:r w:rsidRPr="00D263BD">
        <w:rPr>
          <w:rFonts w:ascii="Trebuchet MS" w:hAnsi="Trebuchet MS" w:cs="Trebuchet MS"/>
          <w:b/>
          <w:bCs/>
          <w:color w:val="000000" w:themeColor="text1"/>
        </w:rPr>
        <w:t xml:space="preserve"> europeană:</w:t>
      </w:r>
    </w:p>
    <w:p w14:paraId="4291C45E" w14:textId="77777777" w:rsidR="00B26F51" w:rsidRPr="00D263BD" w:rsidRDefault="00B26F51" w:rsidP="00B26F51">
      <w:pPr>
        <w:autoSpaceDE w:val="0"/>
        <w:autoSpaceDN w:val="0"/>
        <w:adjustRightInd w:val="0"/>
        <w:spacing w:after="0"/>
        <w:jc w:val="both"/>
        <w:rPr>
          <w:rFonts w:ascii="Trebuchet MS" w:hAnsi="Trebuchet MS" w:cs="Symbol"/>
          <w:b/>
          <w:noProof/>
          <w:color w:val="000000" w:themeColor="text1"/>
        </w:rPr>
      </w:pPr>
      <w:r w:rsidRPr="00D263BD">
        <w:rPr>
          <w:rFonts w:ascii="Trebuchet MS" w:hAnsi="Trebuchet MS" w:cs="Symbol"/>
          <w:b/>
          <w:noProof/>
          <w:color w:val="000000" w:themeColor="text1"/>
        </w:rPr>
        <w:sym w:font="Symbol" w:char="F0B7"/>
      </w:r>
      <w:r w:rsidRPr="00D263BD">
        <w:rPr>
          <w:rFonts w:ascii="Trebuchet MS" w:hAnsi="Trebuchet MS" w:cs="Symbol"/>
          <w:b/>
          <w:noProof/>
          <w:color w:val="000000" w:themeColor="text1"/>
        </w:rPr>
        <w:t xml:space="preserve"> Art.67 din Reg. UE 1303/2013,Reg(CE)1407/2013.</w:t>
      </w:r>
    </w:p>
    <w:p w14:paraId="6D272722" w14:textId="77777777" w:rsidR="00B26F51" w:rsidRPr="00D263BD" w:rsidRDefault="00B26F51" w:rsidP="00B26F51">
      <w:pPr>
        <w:autoSpaceDE w:val="0"/>
        <w:autoSpaceDN w:val="0"/>
        <w:adjustRightInd w:val="0"/>
        <w:spacing w:after="0"/>
        <w:jc w:val="both"/>
        <w:rPr>
          <w:rFonts w:ascii="Trebuchet MS" w:hAnsi="Trebuchet MS" w:cs="Trebuchet MS"/>
          <w:b/>
          <w:color w:val="000000" w:themeColor="text1"/>
        </w:rPr>
      </w:pPr>
      <w:r w:rsidRPr="00D263BD">
        <w:rPr>
          <w:rFonts w:ascii="Trebuchet MS" w:hAnsi="Trebuchet MS" w:cs="Symbol"/>
          <w:b/>
          <w:noProof/>
          <w:color w:val="000000" w:themeColor="text1"/>
        </w:rPr>
        <w:sym w:font="Symbol" w:char="F0B7"/>
      </w:r>
      <w:r w:rsidRPr="00D263BD">
        <w:rPr>
          <w:rFonts w:ascii="Trebuchet MS" w:hAnsi="Trebuchet MS" w:cs="Symbol"/>
          <w:b/>
          <w:noProof/>
          <w:color w:val="000000" w:themeColor="text1"/>
        </w:rPr>
        <w:t xml:space="preserve"> </w:t>
      </w:r>
      <w:r w:rsidRPr="00D263BD">
        <w:rPr>
          <w:rFonts w:ascii="Trebuchet MS" w:hAnsi="Trebuchet MS" w:cs="Trebuchet MS"/>
          <w:b/>
          <w:color w:val="000000" w:themeColor="text1"/>
        </w:rPr>
        <w:t xml:space="preserve">Regulamentul (UE) nr. 1303/2013 al Parlamentului European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al Consiliului Uniunii Europene din 17 decembrie 2013 de stabilire a unor </w:t>
      </w:r>
      <w:proofErr w:type="spellStart"/>
      <w:r w:rsidRPr="00D263BD">
        <w:rPr>
          <w:rFonts w:ascii="Trebuchet MS" w:hAnsi="Trebuchet MS" w:cs="Trebuchet MS"/>
          <w:b/>
          <w:color w:val="000000" w:themeColor="text1"/>
        </w:rPr>
        <w:t>dispoziţii</w:t>
      </w:r>
      <w:proofErr w:type="spellEnd"/>
      <w:r w:rsidRPr="00D263BD">
        <w:rPr>
          <w:rFonts w:ascii="Trebuchet MS" w:hAnsi="Trebuchet MS" w:cs="Trebuchet MS"/>
          <w:b/>
          <w:color w:val="000000" w:themeColor="text1"/>
        </w:rPr>
        <w:t xml:space="preserve"> comune privind Fondul european de dezvoltare regională, Fondul social european, Fondul de coeziune, Fondul european agricol pentru dezvoltare rurală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Fondul european pentru pescuit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afaceri maritime, precum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de stabilire a unor </w:t>
      </w:r>
      <w:proofErr w:type="spellStart"/>
      <w:r w:rsidRPr="00D263BD">
        <w:rPr>
          <w:rFonts w:ascii="Trebuchet MS" w:hAnsi="Trebuchet MS" w:cs="Trebuchet MS"/>
          <w:b/>
          <w:color w:val="000000" w:themeColor="text1"/>
        </w:rPr>
        <w:t>dispoziţii</w:t>
      </w:r>
      <w:proofErr w:type="spellEnd"/>
      <w:r w:rsidRPr="00D263BD">
        <w:rPr>
          <w:rFonts w:ascii="Trebuchet MS" w:hAnsi="Trebuchet MS" w:cs="Trebuchet MS"/>
          <w:b/>
          <w:color w:val="000000" w:themeColor="text1"/>
        </w:rPr>
        <w:t xml:space="preserve"> generale privind Fondul european de dezvoltare regională, Fondul social european, Fondul de coeziune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Fondul european pentru pescuit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afaceri maritime </w:t>
      </w:r>
      <w:proofErr w:type="spellStart"/>
      <w:r w:rsidRPr="00D263BD">
        <w:rPr>
          <w:rFonts w:ascii="Trebuchet MS" w:hAnsi="Trebuchet MS" w:cs="Trebuchet MS"/>
          <w:b/>
          <w:color w:val="000000" w:themeColor="text1"/>
        </w:rPr>
        <w:t>şi</w:t>
      </w:r>
      <w:proofErr w:type="spellEnd"/>
      <w:r w:rsidRPr="00D263BD">
        <w:rPr>
          <w:rFonts w:ascii="Trebuchet MS" w:hAnsi="Trebuchet MS" w:cs="Trebuchet MS"/>
          <w:b/>
          <w:color w:val="000000" w:themeColor="text1"/>
        </w:rPr>
        <w:t xml:space="preserve"> de abrogare a Regulamentului (CE) nr. 1083/2006 al Consiliului, cu modificările și completările ulterioare;</w:t>
      </w:r>
    </w:p>
    <w:p w14:paraId="12152D27"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w:t>
      </w: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 Regulamentul (UE) nr. 1305/2013 al Parlamentului European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al Consiliului Uniunii Europene din 17 decembrie 2013 privind sprijinul pentru dezvoltare rurală acordat din Fondul european agricol pentru dezvoltare rurală (FEADR)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 abrogare a Regulamentului (CE) nr. 1698/2005 al Consiliului, cu modificările și completările ulterioare; </w:t>
      </w:r>
    </w:p>
    <w:p w14:paraId="5171F6ED" w14:textId="77777777" w:rsidR="00B26F51" w:rsidRPr="00D263BD" w:rsidRDefault="00B26F51" w:rsidP="00B26F51">
      <w:pPr>
        <w:pStyle w:val="ListParagraph"/>
        <w:numPr>
          <w:ilvl w:val="0"/>
          <w:numId w:val="1"/>
        </w:num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t xml:space="preserve">Tratatul privind aderarea Republicii Bulgaria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a României la Uniunea Europeană ratificat prin Legea nr. 157/2005;</w:t>
      </w:r>
    </w:p>
    <w:p w14:paraId="1C1AC00F"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4946D0BF"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14:paraId="3CC30C4C"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delegat (UE) nr. 1378/2014 al Comisiei de modificare a Anexei I la Reg. (UE) nr. 1305/2013 al Parlamentului European și al </w:t>
      </w:r>
      <w:proofErr w:type="spellStart"/>
      <w:r w:rsidRPr="00D263BD">
        <w:rPr>
          <w:rFonts w:ascii="Trebuchet MS" w:hAnsi="Trebuchet MS"/>
          <w:color w:val="000000" w:themeColor="text1"/>
        </w:rPr>
        <w:t>Consilului</w:t>
      </w:r>
      <w:proofErr w:type="spellEnd"/>
      <w:r w:rsidRPr="00D263BD">
        <w:rPr>
          <w:rFonts w:ascii="Trebuchet MS" w:hAnsi="Trebuchet MS"/>
          <w:color w:val="000000" w:themeColor="text1"/>
        </w:rPr>
        <w:t xml:space="preserve"> și a anexelor II și III la Reg. (UE) nr. 1307/2013 al Parlamentului European și al </w:t>
      </w:r>
      <w:proofErr w:type="spellStart"/>
      <w:r w:rsidRPr="00D263BD">
        <w:rPr>
          <w:rFonts w:ascii="Trebuchet MS" w:hAnsi="Trebuchet MS"/>
          <w:color w:val="000000" w:themeColor="text1"/>
        </w:rPr>
        <w:t>Consilului</w:t>
      </w:r>
      <w:proofErr w:type="spellEnd"/>
      <w:r w:rsidRPr="00D263BD">
        <w:rPr>
          <w:rFonts w:ascii="Trebuchet MS" w:hAnsi="Trebuchet MS"/>
          <w:color w:val="000000" w:themeColor="text1"/>
        </w:rPr>
        <w:t>;</w:t>
      </w:r>
    </w:p>
    <w:p w14:paraId="21BBA271"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lastRenderedPageBreak/>
        <w:sym w:font="Symbol" w:char="F0B7"/>
      </w:r>
      <w:r w:rsidRPr="00D263BD">
        <w:rPr>
          <w:rFonts w:ascii="Trebuchet MS" w:hAnsi="Trebuchet MS"/>
          <w:color w:val="000000" w:themeColor="text1"/>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14:paraId="365392EE"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14:paraId="3F38920C"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nr.640/2013 al Comisiei Europene de completare a Regulamentului (UE) nr. 1306/2013 al Parlamentului European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al Consiliului în ceea ce </w:t>
      </w:r>
      <w:proofErr w:type="spellStart"/>
      <w:r w:rsidRPr="00D263BD">
        <w:rPr>
          <w:rFonts w:ascii="Trebuchet MS" w:hAnsi="Trebuchet MS"/>
          <w:color w:val="000000" w:themeColor="text1"/>
        </w:rPr>
        <w:t>priveşte</w:t>
      </w:r>
      <w:proofErr w:type="spellEnd"/>
      <w:r w:rsidRPr="00D263BD">
        <w:rPr>
          <w:rFonts w:ascii="Trebuchet MS" w:hAnsi="Trebuchet MS"/>
          <w:color w:val="000000" w:themeColor="text1"/>
        </w:rPr>
        <w:t xml:space="preserve"> Sistemul Integrat de Administrare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Control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condiţiile</w:t>
      </w:r>
      <w:proofErr w:type="spellEnd"/>
      <w:r w:rsidRPr="00D263BD">
        <w:rPr>
          <w:rFonts w:ascii="Trebuchet MS" w:hAnsi="Trebuchet MS"/>
          <w:color w:val="000000" w:themeColor="text1"/>
        </w:rPr>
        <w:t xml:space="preserve"> pentru refuzarea sau retragerea </w:t>
      </w:r>
      <w:proofErr w:type="spellStart"/>
      <w:r w:rsidRPr="00D263BD">
        <w:rPr>
          <w:rFonts w:ascii="Trebuchet MS" w:hAnsi="Trebuchet MS"/>
          <w:color w:val="000000" w:themeColor="text1"/>
        </w:rPr>
        <w:t>plăţilor</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pentru </w:t>
      </w:r>
      <w:proofErr w:type="spellStart"/>
      <w:r w:rsidRPr="00D263BD">
        <w:rPr>
          <w:rFonts w:ascii="Trebuchet MS" w:hAnsi="Trebuchet MS"/>
          <w:color w:val="000000" w:themeColor="text1"/>
        </w:rPr>
        <w:t>sancţiunile</w:t>
      </w:r>
      <w:proofErr w:type="spellEnd"/>
      <w:r w:rsidRPr="00D263BD">
        <w:rPr>
          <w:rFonts w:ascii="Trebuchet MS" w:hAnsi="Trebuchet MS"/>
          <w:color w:val="000000" w:themeColor="text1"/>
        </w:rPr>
        <w:t xml:space="preserve"> administrative aplicabile în cazul </w:t>
      </w:r>
      <w:proofErr w:type="spellStart"/>
      <w:r w:rsidRPr="00D263BD">
        <w:rPr>
          <w:rFonts w:ascii="Trebuchet MS" w:hAnsi="Trebuchet MS"/>
          <w:color w:val="000000" w:themeColor="text1"/>
        </w:rPr>
        <w:t>plăţilor</w:t>
      </w:r>
      <w:proofErr w:type="spellEnd"/>
      <w:r w:rsidRPr="00D263BD">
        <w:rPr>
          <w:rFonts w:ascii="Trebuchet MS" w:hAnsi="Trebuchet MS"/>
          <w:color w:val="000000" w:themeColor="text1"/>
        </w:rPr>
        <w:t xml:space="preserve"> directe, al sprijinului pentru dezvoltare rurală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al </w:t>
      </w:r>
      <w:proofErr w:type="spellStart"/>
      <w:r w:rsidRPr="00D263BD">
        <w:rPr>
          <w:rFonts w:ascii="Trebuchet MS" w:hAnsi="Trebuchet MS"/>
          <w:color w:val="000000" w:themeColor="text1"/>
        </w:rPr>
        <w:t>ecocondiţionalităţii</w:t>
      </w:r>
      <w:proofErr w:type="spellEnd"/>
      <w:r w:rsidRPr="00D263BD">
        <w:rPr>
          <w:rFonts w:ascii="Trebuchet MS" w:hAnsi="Trebuchet MS"/>
          <w:color w:val="000000" w:themeColor="text1"/>
        </w:rPr>
        <w:t>;</w:t>
      </w:r>
    </w:p>
    <w:p w14:paraId="7847AB2D"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14:paraId="707ECEDD"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de punere în aplicare (UE) nr. 908/2014 al Comisiei din 6 august 2014 de stabilire a normelor de aplicare a Regulamentului (UE) nr. 1306/2013.</w:t>
      </w:r>
    </w:p>
    <w:p w14:paraId="4BD2D551"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 834/2014 al Comisiei de stabilire a normelor pentru aplicarea cadrului comun de monitorizare și evaluare a PAC;</w:t>
      </w:r>
    </w:p>
    <w:p w14:paraId="724E66F4"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 1370/2013 al Consiliului din 16 decembrie 2013 privind măsuri pentru stabilirea anumitor ajutoare și restituții în legătură cu organizarea comună a piețelor produselor agricole;</w:t>
      </w:r>
    </w:p>
    <w:p w14:paraId="44D09960"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nr.702/2014 de declarare a anumitor categorii de ajutoare în sectoarele agricol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forestier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în zonele rurale ca fiind compatibile cu </w:t>
      </w:r>
      <w:proofErr w:type="spellStart"/>
      <w:r w:rsidRPr="00D263BD">
        <w:rPr>
          <w:rFonts w:ascii="Trebuchet MS" w:hAnsi="Trebuchet MS"/>
          <w:color w:val="000000" w:themeColor="text1"/>
        </w:rPr>
        <w:t>piaţa</w:t>
      </w:r>
      <w:proofErr w:type="spellEnd"/>
      <w:r w:rsidRPr="00D263BD">
        <w:rPr>
          <w:rFonts w:ascii="Trebuchet MS" w:hAnsi="Trebuchet MS"/>
          <w:color w:val="000000" w:themeColor="text1"/>
        </w:rPr>
        <w:t xml:space="preserve"> internă, în aplicarea articolelor 107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108 din Tratatul privind </w:t>
      </w:r>
      <w:proofErr w:type="spellStart"/>
      <w:r w:rsidRPr="00D263BD">
        <w:rPr>
          <w:rFonts w:ascii="Trebuchet MS" w:hAnsi="Trebuchet MS"/>
          <w:color w:val="000000" w:themeColor="text1"/>
        </w:rPr>
        <w:t>funcţionarea</w:t>
      </w:r>
      <w:proofErr w:type="spellEnd"/>
      <w:r w:rsidRPr="00D263BD">
        <w:rPr>
          <w:rFonts w:ascii="Trebuchet MS" w:hAnsi="Trebuchet MS"/>
          <w:color w:val="000000" w:themeColor="text1"/>
        </w:rPr>
        <w:t xml:space="preserve"> Uniunii Europene;</w:t>
      </w:r>
    </w:p>
    <w:p w14:paraId="1198BFBC"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Regulamentul (UE) nr.651/2014 al Comisiei din 17 iunie 2014 de declarare a anumitor categorii de ajutoare compatibile cu </w:t>
      </w:r>
      <w:proofErr w:type="spellStart"/>
      <w:r w:rsidRPr="00D263BD">
        <w:rPr>
          <w:rFonts w:ascii="Trebuchet MS" w:hAnsi="Trebuchet MS"/>
          <w:color w:val="000000" w:themeColor="text1"/>
        </w:rPr>
        <w:t>piaţa</w:t>
      </w:r>
      <w:proofErr w:type="spellEnd"/>
      <w:r w:rsidRPr="00D263BD">
        <w:rPr>
          <w:rFonts w:ascii="Trebuchet MS" w:hAnsi="Trebuchet MS"/>
          <w:color w:val="000000" w:themeColor="text1"/>
        </w:rPr>
        <w:t xml:space="preserve"> internă în aplicarea articolelor 107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108 din Tratat;</w:t>
      </w:r>
    </w:p>
    <w:p w14:paraId="2C004A3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w:t>
      </w:r>
      <w:proofErr w:type="spellStart"/>
      <w:r w:rsidRPr="00D263BD">
        <w:rPr>
          <w:rFonts w:ascii="Trebuchet MS" w:hAnsi="Trebuchet MS"/>
          <w:color w:val="000000" w:themeColor="text1"/>
        </w:rPr>
        <w:t>româniei</w:t>
      </w:r>
      <w:proofErr w:type="spellEnd"/>
      <w:r w:rsidRPr="00D263BD">
        <w:rPr>
          <w:rFonts w:ascii="Trebuchet MS" w:hAnsi="Trebuchet MS"/>
          <w:color w:val="000000" w:themeColor="text1"/>
        </w:rPr>
        <w:t xml:space="preserve"> pentru sprijin acordat din Fondul </w:t>
      </w:r>
      <w:proofErr w:type="spellStart"/>
      <w:r w:rsidRPr="00D263BD">
        <w:rPr>
          <w:rFonts w:ascii="Trebuchet MS" w:hAnsi="Trebuchet MS"/>
          <w:color w:val="000000" w:themeColor="text1"/>
        </w:rPr>
        <w:t>europen</w:t>
      </w:r>
      <w:proofErr w:type="spellEnd"/>
      <w:r w:rsidRPr="00D263BD">
        <w:rPr>
          <w:rFonts w:ascii="Trebuchet MS" w:hAnsi="Trebuchet MS"/>
          <w:color w:val="000000" w:themeColor="text1"/>
        </w:rPr>
        <w:t xml:space="preserve"> agricol pentru dezvoltare rurală și de modificare a Deciziei de punere în aplicare C(2015) 3508).</w:t>
      </w:r>
    </w:p>
    <w:p w14:paraId="222B0AC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684A1B82" w14:textId="77777777" w:rsidR="00B26F51" w:rsidRPr="00D263BD" w:rsidRDefault="00B26F51" w:rsidP="00B26F51">
      <w:pPr>
        <w:autoSpaceDE w:val="0"/>
        <w:autoSpaceDN w:val="0"/>
        <w:adjustRightInd w:val="0"/>
        <w:spacing w:after="0"/>
        <w:ind w:firstLine="720"/>
        <w:jc w:val="both"/>
        <w:rPr>
          <w:rFonts w:ascii="Trebuchet MS" w:hAnsi="Trebuchet MS" w:cs="Trebuchet MS"/>
          <w:b/>
          <w:bCs/>
          <w:color w:val="000000" w:themeColor="text1"/>
        </w:rPr>
      </w:pPr>
      <w:proofErr w:type="spellStart"/>
      <w:r w:rsidRPr="00D263BD">
        <w:rPr>
          <w:rFonts w:ascii="Trebuchet MS" w:hAnsi="Trebuchet MS" w:cs="Trebuchet MS"/>
          <w:b/>
          <w:bCs/>
          <w:color w:val="000000" w:themeColor="text1"/>
        </w:rPr>
        <w:t>Legislaţia</w:t>
      </w:r>
      <w:proofErr w:type="spellEnd"/>
      <w:r w:rsidRPr="00D263BD">
        <w:rPr>
          <w:rFonts w:ascii="Trebuchet MS" w:hAnsi="Trebuchet MS" w:cs="Trebuchet MS"/>
          <w:b/>
          <w:bCs/>
          <w:color w:val="000000" w:themeColor="text1"/>
        </w:rPr>
        <w:t xml:space="preserve"> </w:t>
      </w:r>
      <w:proofErr w:type="spellStart"/>
      <w:r w:rsidRPr="00D263BD">
        <w:rPr>
          <w:rFonts w:ascii="Trebuchet MS" w:hAnsi="Trebuchet MS" w:cs="Trebuchet MS"/>
          <w:b/>
          <w:bCs/>
          <w:color w:val="000000" w:themeColor="text1"/>
        </w:rPr>
        <w:t>naţională</w:t>
      </w:r>
      <w:proofErr w:type="spellEnd"/>
      <w:r w:rsidRPr="00D263BD">
        <w:rPr>
          <w:rFonts w:ascii="Trebuchet MS" w:hAnsi="Trebuchet MS" w:cs="Trebuchet MS"/>
          <w:b/>
          <w:bCs/>
          <w:color w:val="000000" w:themeColor="text1"/>
        </w:rPr>
        <w:t xml:space="preserve">: </w:t>
      </w:r>
    </w:p>
    <w:p w14:paraId="7E0E3D8A"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Ordonanța de Urgență a Guvernului nr. 66/2011 privind prevenirea, constatarea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sancţionarea</w:t>
      </w:r>
      <w:proofErr w:type="spellEnd"/>
      <w:r w:rsidRPr="00D263BD">
        <w:rPr>
          <w:rFonts w:ascii="Trebuchet MS" w:hAnsi="Trebuchet MS" w:cs="Trebuchet MS"/>
          <w:color w:val="000000" w:themeColor="text1"/>
        </w:rPr>
        <w:t xml:space="preserve"> neregulilor apărute în </w:t>
      </w:r>
      <w:proofErr w:type="spellStart"/>
      <w:r w:rsidRPr="00D263BD">
        <w:rPr>
          <w:rFonts w:ascii="Trebuchet MS" w:hAnsi="Trebuchet MS" w:cs="Trebuchet MS"/>
          <w:color w:val="000000" w:themeColor="text1"/>
        </w:rPr>
        <w:t>obţinerea</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utilizarea fondurilor europene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/sau a fondurilor publice </w:t>
      </w:r>
      <w:proofErr w:type="spellStart"/>
      <w:r w:rsidRPr="00D263BD">
        <w:rPr>
          <w:rFonts w:ascii="Trebuchet MS" w:hAnsi="Trebuchet MS" w:cs="Trebuchet MS"/>
          <w:color w:val="000000" w:themeColor="text1"/>
        </w:rPr>
        <w:t>naţionale</w:t>
      </w:r>
      <w:proofErr w:type="spellEnd"/>
      <w:r w:rsidRPr="00D263BD">
        <w:rPr>
          <w:rFonts w:ascii="Trebuchet MS" w:hAnsi="Trebuchet MS" w:cs="Trebuchet MS"/>
          <w:color w:val="000000" w:themeColor="text1"/>
        </w:rPr>
        <w:t xml:space="preserve"> aferente acestora, cu modificările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completările ulterioare;</w:t>
      </w:r>
    </w:p>
    <w:p w14:paraId="035BC5E2"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proofErr w:type="spellStart"/>
      <w:r w:rsidRPr="00D263BD">
        <w:rPr>
          <w:rFonts w:ascii="Trebuchet MS" w:hAnsi="Trebuchet MS" w:cs="Trebuchet MS"/>
          <w:color w:val="000000" w:themeColor="text1"/>
        </w:rPr>
        <w:t>Ordonanţa</w:t>
      </w:r>
      <w:proofErr w:type="spellEnd"/>
      <w:r w:rsidRPr="00D263BD">
        <w:rPr>
          <w:rFonts w:ascii="Trebuchet MS" w:hAnsi="Trebuchet MS" w:cs="Trebuchet MS"/>
          <w:color w:val="000000" w:themeColor="text1"/>
        </w:rPr>
        <w:t xml:space="preserve"> de </w:t>
      </w:r>
      <w:proofErr w:type="spellStart"/>
      <w:r w:rsidRPr="00D263BD">
        <w:rPr>
          <w:rFonts w:ascii="Trebuchet MS" w:hAnsi="Trebuchet MS" w:cs="Trebuchet MS"/>
          <w:color w:val="000000" w:themeColor="text1"/>
        </w:rPr>
        <w:t>Urgenţă</w:t>
      </w:r>
      <w:proofErr w:type="spellEnd"/>
      <w:r w:rsidRPr="00D263BD">
        <w:rPr>
          <w:rFonts w:ascii="Trebuchet MS" w:hAnsi="Trebuchet MS" w:cs="Trebuchet MS"/>
          <w:color w:val="000000" w:themeColor="text1"/>
        </w:rPr>
        <w:t xml:space="preserve"> a Guvernului nr. 49/2015 privind gestionarea financiară a fondurilor europene nerambursabile aferente politicii agricole comune, politicii comune de pescuit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politicii maritime integrate la nivelul Uniunii Europene, precum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a fondurilor alocate de la bugetul de stat pentru perioada de programare 2014-2020;</w:t>
      </w:r>
    </w:p>
    <w:p w14:paraId="72C30E32"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lastRenderedPageBreak/>
        <w:sym w:font="Symbol" w:char="F0B7"/>
      </w:r>
      <w:r w:rsidRPr="00D263BD">
        <w:rPr>
          <w:rFonts w:ascii="Trebuchet MS" w:hAnsi="Trebuchet MS" w:cs="Trebuchet MS"/>
          <w:color w:val="000000" w:themeColor="text1"/>
        </w:rPr>
        <w:t xml:space="preserve"> Ordonanța Guvernului nr. 26/2000 cu privire la </w:t>
      </w:r>
      <w:proofErr w:type="spellStart"/>
      <w:r w:rsidRPr="00D263BD">
        <w:rPr>
          <w:rFonts w:ascii="Trebuchet MS" w:hAnsi="Trebuchet MS" w:cs="Trebuchet MS"/>
          <w:color w:val="000000" w:themeColor="text1"/>
        </w:rPr>
        <w:t>asociaţii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fundaţii</w:t>
      </w:r>
      <w:proofErr w:type="spellEnd"/>
      <w:r w:rsidRPr="00D263BD">
        <w:rPr>
          <w:rFonts w:ascii="Trebuchet MS" w:hAnsi="Trebuchet MS" w:cs="Trebuchet MS"/>
          <w:color w:val="000000" w:themeColor="text1"/>
        </w:rPr>
        <w:t xml:space="preserve">, cu modificările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completările ulterioare; </w:t>
      </w:r>
    </w:p>
    <w:p w14:paraId="40047C9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Hotărârea Guvernului nr. 1185/2014 privind organizarea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funcţionarea</w:t>
      </w:r>
      <w:proofErr w:type="spellEnd"/>
      <w:r w:rsidRPr="00D263BD">
        <w:rPr>
          <w:rFonts w:ascii="Trebuchet MS" w:hAnsi="Trebuchet MS" w:cs="Trebuchet MS"/>
          <w:color w:val="000000" w:themeColor="text1"/>
        </w:rPr>
        <w:t xml:space="preserve"> Ministerului Agriculturii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Dezvoltării Rurale, cu modificările și completările ulterioare;</w:t>
      </w:r>
    </w:p>
    <w:p w14:paraId="072D74F8"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Legea nr. 272/2004 privind protecția și promovarea drepturilor copilului, republicată;</w:t>
      </w:r>
    </w:p>
    <w:p w14:paraId="75ED1114"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Legea nr. 448/2006 privind </w:t>
      </w:r>
      <w:proofErr w:type="spellStart"/>
      <w:r w:rsidRPr="00D263BD">
        <w:rPr>
          <w:rFonts w:ascii="Trebuchet MS" w:hAnsi="Trebuchet MS" w:cs="Trebuchet MS"/>
          <w:color w:val="000000" w:themeColor="text1"/>
        </w:rPr>
        <w:t>protecţia</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promovarea drepturilor persoanelor cu handicap, republicată, cu modificările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completările ulterioare; </w:t>
      </w:r>
    </w:p>
    <w:p w14:paraId="22B514F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Legea nr. 292/2011 a asistenței sociale, cu modificările și completările ulterioare; </w:t>
      </w:r>
    </w:p>
    <w:p w14:paraId="17F131F4"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Legea nr. 197/2012 privind asigurarea calității în domeniul serviciilor sociale, cu modificările și completările ulterioare; </w:t>
      </w:r>
    </w:p>
    <w:p w14:paraId="1B160D4C"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Legea nr. 219/2015 privind economia socială; </w:t>
      </w:r>
    </w:p>
    <w:p w14:paraId="3808E42B"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Ordonanța Guvernului nr. 68/2003 privind serviciile sociale, cu modificările și completările ulterioare; </w:t>
      </w:r>
    </w:p>
    <w:p w14:paraId="48260B0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Hotărârea Guvernului nr. 268/2007 privind aprobarea Normelor metodologice de aplicare a prevederilor Legii nr. 448/2006 privind protecția și promovarea drepturilor persoanelor cu handicap, cu modificările și completările ulterioare; </w:t>
      </w:r>
    </w:p>
    <w:p w14:paraId="768106D8"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Hotărârea Guvernului nr. 118/2014 pentru aprobarea normelor metodologice de aplicare a prevederilor Legii nr.197/2012 privind asigurarea calității în domeniul serviciilor sociale;</w:t>
      </w:r>
    </w:p>
    <w:p w14:paraId="4EF0725F"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Hotărârea Guvernului nr. 383/2015 pentru aprobarea Strategiei Naționale privind incluziunea socială și reducerea sărăciei pentru perioada 2015-2020; </w:t>
      </w:r>
    </w:p>
    <w:p w14:paraId="7960818C"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Hotărârea Guvernului nr. 867/2015 pentru aprobarea Nomenclatorului serviciilor sociale, precum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a regulamentelor-cadru de organizare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funcţionare</w:t>
      </w:r>
      <w:proofErr w:type="spellEnd"/>
      <w:r w:rsidRPr="00D263BD">
        <w:rPr>
          <w:rFonts w:ascii="Trebuchet MS" w:hAnsi="Trebuchet MS" w:cs="Trebuchet MS"/>
          <w:color w:val="000000" w:themeColor="text1"/>
        </w:rPr>
        <w:t xml:space="preserve"> a serviciilor sociale; </w:t>
      </w:r>
    </w:p>
    <w:p w14:paraId="0656CC4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Ordinul ministrului muncii, familiei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protecţiei</w:t>
      </w:r>
      <w:proofErr w:type="spellEnd"/>
      <w:r w:rsidRPr="00D263BD">
        <w:rPr>
          <w:rFonts w:ascii="Trebuchet MS" w:hAnsi="Trebuchet MS" w:cs="Trebuchet MS"/>
          <w:color w:val="000000" w:themeColor="text1"/>
        </w:rPr>
        <w:t xml:space="preserve"> sociale nr. 1372/2010 privind aprobarea Procedurii de autorizare a </w:t>
      </w:r>
      <w:proofErr w:type="spellStart"/>
      <w:r w:rsidRPr="00D263BD">
        <w:rPr>
          <w:rFonts w:ascii="Trebuchet MS" w:hAnsi="Trebuchet MS" w:cs="Trebuchet MS"/>
          <w:color w:val="000000" w:themeColor="text1"/>
        </w:rPr>
        <w:t>unităţilor</w:t>
      </w:r>
      <w:proofErr w:type="spellEnd"/>
      <w:r w:rsidRPr="00D263BD">
        <w:rPr>
          <w:rFonts w:ascii="Trebuchet MS" w:hAnsi="Trebuchet MS" w:cs="Trebuchet MS"/>
          <w:color w:val="000000" w:themeColor="text1"/>
        </w:rPr>
        <w:t xml:space="preserve"> protejate; Ghidul Solicitantului pentru participarea la Selecția Strategiilor de Dezvoltare Locală </w:t>
      </w:r>
      <w:proofErr w:type="spellStart"/>
      <w:r w:rsidRPr="00D263BD">
        <w:rPr>
          <w:rFonts w:ascii="Trebuchet MS" w:hAnsi="Trebuchet MS" w:cs="Trebuchet MS"/>
          <w:color w:val="000000" w:themeColor="text1"/>
        </w:rPr>
        <w:t>Informaţiile</w:t>
      </w:r>
      <w:proofErr w:type="spellEnd"/>
      <w:r w:rsidRPr="00D263BD">
        <w:rPr>
          <w:rFonts w:ascii="Trebuchet MS" w:hAnsi="Trebuchet MS" w:cs="Trebuchet MS"/>
          <w:color w:val="000000" w:themeColor="text1"/>
        </w:rPr>
        <w:t xml:space="preserve"> din Ghidul Solicitantului nu pot fi utilizate în scopuri comerciale. Distribuirea acestui Ghid al Solicitantului se va realiza în mod gratuit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doar cu acordul MADR. Toate drepturile rezervate MADR. Page 10</w:t>
      </w:r>
    </w:p>
    <w:p w14:paraId="4AE863F0"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Ordinul viceprim-ministrului, ministrul dezvoltării regionale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administraţiei</w:t>
      </w:r>
      <w:proofErr w:type="spellEnd"/>
      <w:r w:rsidRPr="00D263BD">
        <w:rPr>
          <w:rFonts w:ascii="Trebuchet MS" w:hAnsi="Trebuchet MS" w:cs="Trebuchet MS"/>
          <w:color w:val="000000" w:themeColor="text1"/>
        </w:rPr>
        <w:t xml:space="preserve"> publice nr. 189/2013 pentru aprobarea reglementării tehnice "Normativ privind adaptarea clădirilor civile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spaţiului</w:t>
      </w:r>
      <w:proofErr w:type="spellEnd"/>
      <w:r w:rsidRPr="00D263BD">
        <w:rPr>
          <w:rFonts w:ascii="Trebuchet MS" w:hAnsi="Trebuchet MS" w:cs="Trebuchet MS"/>
          <w:color w:val="000000" w:themeColor="text1"/>
        </w:rPr>
        <w:t xml:space="preserve"> urban la nevoile individuale ale persoanelor cu handicap, indicativ NP 051-2012 - Revizuire NP 051/2000"; </w:t>
      </w:r>
    </w:p>
    <w:p w14:paraId="504ED058"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Ordinul ministrului muncii, familiei, </w:t>
      </w:r>
      <w:proofErr w:type="spellStart"/>
      <w:r w:rsidRPr="00D263BD">
        <w:rPr>
          <w:rFonts w:ascii="Trebuchet MS" w:hAnsi="Trebuchet MS" w:cs="Trebuchet MS"/>
          <w:color w:val="000000" w:themeColor="text1"/>
        </w:rPr>
        <w:t>protecţiei</w:t>
      </w:r>
      <w:proofErr w:type="spellEnd"/>
      <w:r w:rsidRPr="00D263BD">
        <w:rPr>
          <w:rFonts w:ascii="Trebuchet MS" w:hAnsi="Trebuchet MS" w:cs="Trebuchet MS"/>
          <w:color w:val="000000" w:themeColor="text1"/>
        </w:rPr>
        <w:t xml:space="preserve"> sociale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persoanelor vârstnice nr. 1838/2014 privind aprobarea liniilor de </w:t>
      </w:r>
      <w:proofErr w:type="spellStart"/>
      <w:r w:rsidRPr="00D263BD">
        <w:rPr>
          <w:rFonts w:ascii="Trebuchet MS" w:hAnsi="Trebuchet MS" w:cs="Trebuchet MS"/>
          <w:color w:val="000000" w:themeColor="text1"/>
        </w:rPr>
        <w:t>subvenţionare</w:t>
      </w:r>
      <w:proofErr w:type="spellEnd"/>
      <w:r w:rsidRPr="00D263BD">
        <w:rPr>
          <w:rFonts w:ascii="Trebuchet MS" w:hAnsi="Trebuchet MS" w:cs="Trebuchet MS"/>
          <w:color w:val="000000" w:themeColor="text1"/>
        </w:rPr>
        <w:t xml:space="preserve"> prioritare în domeniul </w:t>
      </w:r>
      <w:proofErr w:type="spellStart"/>
      <w:r w:rsidRPr="00D263BD">
        <w:rPr>
          <w:rFonts w:ascii="Trebuchet MS" w:hAnsi="Trebuchet MS" w:cs="Trebuchet MS"/>
          <w:color w:val="000000" w:themeColor="text1"/>
        </w:rPr>
        <w:t>asistenţei</w:t>
      </w:r>
      <w:proofErr w:type="spellEnd"/>
      <w:r w:rsidRPr="00D263BD">
        <w:rPr>
          <w:rFonts w:ascii="Trebuchet MS" w:hAnsi="Trebuchet MS" w:cs="Trebuchet MS"/>
          <w:color w:val="000000" w:themeColor="text1"/>
        </w:rPr>
        <w:t xml:space="preserve"> sociale pentru anul 2015, respectiv </w:t>
      </w:r>
      <w:proofErr w:type="spellStart"/>
      <w:r w:rsidRPr="00D263BD">
        <w:rPr>
          <w:rFonts w:ascii="Trebuchet MS" w:hAnsi="Trebuchet MS" w:cs="Trebuchet MS"/>
          <w:color w:val="000000" w:themeColor="text1"/>
        </w:rPr>
        <w:t>unităţile</w:t>
      </w:r>
      <w:proofErr w:type="spellEnd"/>
      <w:r w:rsidRPr="00D263BD">
        <w:rPr>
          <w:rFonts w:ascii="Trebuchet MS" w:hAnsi="Trebuchet MS" w:cs="Trebuchet MS"/>
          <w:color w:val="000000" w:themeColor="text1"/>
        </w:rPr>
        <w:t xml:space="preserve"> de </w:t>
      </w:r>
      <w:proofErr w:type="spellStart"/>
      <w:r w:rsidRPr="00D263BD">
        <w:rPr>
          <w:rFonts w:ascii="Trebuchet MS" w:hAnsi="Trebuchet MS" w:cs="Trebuchet MS"/>
          <w:color w:val="000000" w:themeColor="text1"/>
        </w:rPr>
        <w:t>asistenţă</w:t>
      </w:r>
      <w:proofErr w:type="spellEnd"/>
      <w:r w:rsidRPr="00D263BD">
        <w:rPr>
          <w:rFonts w:ascii="Trebuchet MS" w:hAnsi="Trebuchet MS" w:cs="Trebuchet MS"/>
          <w:color w:val="000000" w:themeColor="text1"/>
        </w:rPr>
        <w:t xml:space="preserve"> socială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capitolele de cheltuieli pentru care </w:t>
      </w:r>
      <w:proofErr w:type="spellStart"/>
      <w:r w:rsidRPr="00D263BD">
        <w:rPr>
          <w:rFonts w:ascii="Trebuchet MS" w:hAnsi="Trebuchet MS" w:cs="Trebuchet MS"/>
          <w:color w:val="000000" w:themeColor="text1"/>
        </w:rPr>
        <w:t>asociaţiile</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fundaţiile</w:t>
      </w:r>
      <w:proofErr w:type="spellEnd"/>
      <w:r w:rsidRPr="00D263BD">
        <w:rPr>
          <w:rFonts w:ascii="Trebuchet MS" w:hAnsi="Trebuchet MS" w:cs="Trebuchet MS"/>
          <w:color w:val="000000" w:themeColor="text1"/>
        </w:rPr>
        <w:t xml:space="preserve"> pot solicita </w:t>
      </w:r>
      <w:proofErr w:type="spellStart"/>
      <w:r w:rsidRPr="00D263BD">
        <w:rPr>
          <w:rFonts w:ascii="Trebuchet MS" w:hAnsi="Trebuchet MS" w:cs="Trebuchet MS"/>
          <w:color w:val="000000" w:themeColor="text1"/>
        </w:rPr>
        <w:t>subvenţii</w:t>
      </w:r>
      <w:proofErr w:type="spellEnd"/>
      <w:r w:rsidRPr="00D263BD">
        <w:rPr>
          <w:rFonts w:ascii="Trebuchet MS" w:hAnsi="Trebuchet MS" w:cs="Trebuchet MS"/>
          <w:color w:val="000000" w:themeColor="text1"/>
        </w:rPr>
        <w:t xml:space="preserve"> de la bugetul de stat, pentru anul 2015, în baza prevederilor Legii nr. 34/1998 privind acordarea unor </w:t>
      </w:r>
      <w:proofErr w:type="spellStart"/>
      <w:r w:rsidRPr="00D263BD">
        <w:rPr>
          <w:rFonts w:ascii="Trebuchet MS" w:hAnsi="Trebuchet MS" w:cs="Trebuchet MS"/>
          <w:color w:val="000000" w:themeColor="text1"/>
        </w:rPr>
        <w:t>subvenţii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asociaţiilor</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fundaţiilor</w:t>
      </w:r>
      <w:proofErr w:type="spellEnd"/>
      <w:r w:rsidRPr="00D263BD">
        <w:rPr>
          <w:rFonts w:ascii="Trebuchet MS" w:hAnsi="Trebuchet MS" w:cs="Trebuchet MS"/>
          <w:color w:val="000000" w:themeColor="text1"/>
        </w:rPr>
        <w:t xml:space="preserve"> române cu personalitate juridică, care </w:t>
      </w:r>
      <w:proofErr w:type="spellStart"/>
      <w:r w:rsidRPr="00D263BD">
        <w:rPr>
          <w:rFonts w:ascii="Trebuchet MS" w:hAnsi="Trebuchet MS" w:cs="Trebuchet MS"/>
          <w:color w:val="000000" w:themeColor="text1"/>
        </w:rPr>
        <w:t>înfiinţează</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administrează </w:t>
      </w:r>
      <w:proofErr w:type="spellStart"/>
      <w:r w:rsidRPr="00D263BD">
        <w:rPr>
          <w:rFonts w:ascii="Trebuchet MS" w:hAnsi="Trebuchet MS" w:cs="Trebuchet MS"/>
          <w:color w:val="000000" w:themeColor="text1"/>
        </w:rPr>
        <w:t>unităţi</w:t>
      </w:r>
      <w:proofErr w:type="spellEnd"/>
      <w:r w:rsidRPr="00D263BD">
        <w:rPr>
          <w:rFonts w:ascii="Trebuchet MS" w:hAnsi="Trebuchet MS" w:cs="Trebuchet MS"/>
          <w:color w:val="000000" w:themeColor="text1"/>
        </w:rPr>
        <w:t xml:space="preserve"> de </w:t>
      </w:r>
      <w:proofErr w:type="spellStart"/>
      <w:r w:rsidRPr="00D263BD">
        <w:rPr>
          <w:rFonts w:ascii="Trebuchet MS" w:hAnsi="Trebuchet MS" w:cs="Trebuchet MS"/>
          <w:color w:val="000000" w:themeColor="text1"/>
        </w:rPr>
        <w:t>asistenţă</w:t>
      </w:r>
      <w:proofErr w:type="spellEnd"/>
      <w:r w:rsidRPr="00D263BD">
        <w:rPr>
          <w:rFonts w:ascii="Trebuchet MS" w:hAnsi="Trebuchet MS" w:cs="Trebuchet MS"/>
          <w:color w:val="000000" w:themeColor="text1"/>
        </w:rPr>
        <w:t xml:space="preserve"> socială; </w:t>
      </w:r>
    </w:p>
    <w:p w14:paraId="7A9B97DB"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Trebuchet MS"/>
          <w:color w:val="000000" w:themeColor="text1"/>
        </w:rPr>
        <w:t xml:space="preserve"> Ordinul ministrului muncii, familiei, </w:t>
      </w:r>
      <w:proofErr w:type="spellStart"/>
      <w:r w:rsidRPr="00D263BD">
        <w:rPr>
          <w:rFonts w:ascii="Trebuchet MS" w:hAnsi="Trebuchet MS" w:cs="Trebuchet MS"/>
          <w:color w:val="000000" w:themeColor="text1"/>
        </w:rPr>
        <w:t>protecţiei</w:t>
      </w:r>
      <w:proofErr w:type="spellEnd"/>
      <w:r w:rsidRPr="00D263BD">
        <w:rPr>
          <w:rFonts w:ascii="Trebuchet MS" w:hAnsi="Trebuchet MS" w:cs="Trebuchet MS"/>
          <w:color w:val="000000" w:themeColor="text1"/>
        </w:rPr>
        <w:t xml:space="preserve"> sociale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persoanelor vârstnice nr. 424/2014 privind aprobarea criteriilor specifice care stau la baza acreditării furnizorilor de servicii sociale; </w:t>
      </w:r>
    </w:p>
    <w:p w14:paraId="3E1DAF3C"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 xml:space="preserve">Ordinul ministrului muncii, familiei, </w:t>
      </w:r>
      <w:proofErr w:type="spellStart"/>
      <w:r w:rsidRPr="00D263BD">
        <w:rPr>
          <w:rFonts w:ascii="Trebuchet MS" w:hAnsi="Trebuchet MS" w:cs="Trebuchet MS"/>
          <w:color w:val="000000" w:themeColor="text1"/>
        </w:rPr>
        <w:t>protecţiei</w:t>
      </w:r>
      <w:proofErr w:type="spellEnd"/>
      <w:r w:rsidRPr="00D263BD">
        <w:rPr>
          <w:rFonts w:ascii="Trebuchet MS" w:hAnsi="Trebuchet MS" w:cs="Trebuchet MS"/>
          <w:color w:val="000000" w:themeColor="text1"/>
        </w:rPr>
        <w:t xml:space="preserve"> sociale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w:t>
      </w:r>
      <w:r w:rsidRPr="00D263BD">
        <w:rPr>
          <w:rFonts w:ascii="Trebuchet MS" w:hAnsi="Trebuchet MS" w:cs="Trebuchet MS"/>
          <w:color w:val="000000" w:themeColor="text1"/>
        </w:rPr>
        <w:lastRenderedPageBreak/>
        <w:t xml:space="preserve">dificultate, precum și pentru serviciile acordate în comunitate, serviciilor acordate în sistem integrat și cantinelor sociale; </w:t>
      </w:r>
    </w:p>
    <w:p w14:paraId="13D8623F"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s="Trebuchet MS"/>
          <w:color w:val="000000" w:themeColor="text1"/>
        </w:rPr>
        <w:sym w:font="Symbol" w:char="F0B7"/>
      </w:r>
      <w:r w:rsidRPr="00D263BD">
        <w:rPr>
          <w:rFonts w:ascii="Trebuchet MS" w:hAnsi="Trebuchet MS" w:cs="Trebuchet MS"/>
          <w:color w:val="000000" w:themeColor="text1"/>
        </w:rPr>
        <w:t xml:space="preserve"> </w:t>
      </w:r>
      <w:r w:rsidRPr="00D263BD">
        <w:rPr>
          <w:rFonts w:ascii="Trebuchet MS" w:hAnsi="Trebuchet MS"/>
          <w:b/>
          <w:bCs/>
          <w:color w:val="000000" w:themeColor="text1"/>
        </w:rPr>
        <w:t xml:space="preserve">Hotărârea Guvernului nr.30/2017 </w:t>
      </w:r>
      <w:r w:rsidRPr="00D263BD">
        <w:rPr>
          <w:rFonts w:ascii="Trebuchet MS" w:hAnsi="Trebuchet MS"/>
          <w:color w:val="000000" w:themeColor="text1"/>
        </w:rPr>
        <w:t xml:space="preserve">privind organizarea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funcţionarea</w:t>
      </w:r>
      <w:proofErr w:type="spellEnd"/>
      <w:r w:rsidRPr="00D263BD">
        <w:rPr>
          <w:rFonts w:ascii="Trebuchet MS" w:hAnsi="Trebuchet MS"/>
          <w:color w:val="000000" w:themeColor="text1"/>
        </w:rPr>
        <w:t xml:space="preserve"> Ministerului Agriculturii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Dezvoltării Rurale, precum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pentru modificarea art. 6 alin. (6) din Hotărârea Guvernului nr. 1.186/2014 privind organizarea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funcţionarea</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Autorităţii</w:t>
      </w:r>
      <w:proofErr w:type="spellEnd"/>
      <w:r w:rsidRPr="00D263BD">
        <w:rPr>
          <w:rFonts w:ascii="Trebuchet MS" w:hAnsi="Trebuchet MS"/>
          <w:color w:val="000000" w:themeColor="text1"/>
        </w:rPr>
        <w:t xml:space="preserve"> pentru Administrarea Sistemului </w:t>
      </w:r>
      <w:proofErr w:type="spellStart"/>
      <w:r w:rsidRPr="00D263BD">
        <w:rPr>
          <w:rFonts w:ascii="Trebuchet MS" w:hAnsi="Trebuchet MS"/>
          <w:color w:val="000000" w:themeColor="text1"/>
        </w:rPr>
        <w:t>Naţional</w:t>
      </w:r>
      <w:proofErr w:type="spellEnd"/>
      <w:r w:rsidRPr="00D263BD">
        <w:rPr>
          <w:rFonts w:ascii="Trebuchet MS" w:hAnsi="Trebuchet MS"/>
          <w:color w:val="000000" w:themeColor="text1"/>
        </w:rPr>
        <w:t xml:space="preserve"> Antigrindină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de </w:t>
      </w:r>
      <w:proofErr w:type="spellStart"/>
      <w:r w:rsidRPr="00D263BD">
        <w:rPr>
          <w:rFonts w:ascii="Trebuchet MS" w:hAnsi="Trebuchet MS"/>
          <w:color w:val="000000" w:themeColor="text1"/>
        </w:rPr>
        <w:t>Creştere</w:t>
      </w:r>
      <w:proofErr w:type="spellEnd"/>
      <w:r w:rsidRPr="00D263BD">
        <w:rPr>
          <w:rFonts w:ascii="Trebuchet MS" w:hAnsi="Trebuchet MS"/>
          <w:color w:val="000000" w:themeColor="text1"/>
        </w:rPr>
        <w:t xml:space="preserve"> a </w:t>
      </w:r>
      <w:proofErr w:type="spellStart"/>
      <w:r w:rsidRPr="00D263BD">
        <w:rPr>
          <w:rFonts w:ascii="Trebuchet MS" w:hAnsi="Trebuchet MS"/>
          <w:color w:val="000000" w:themeColor="text1"/>
        </w:rPr>
        <w:t>Precipitaţiilor</w:t>
      </w:r>
      <w:proofErr w:type="spellEnd"/>
      <w:r w:rsidRPr="00D263BD">
        <w:rPr>
          <w:rFonts w:ascii="Trebuchet MS" w:hAnsi="Trebuchet MS"/>
          <w:color w:val="000000" w:themeColor="text1"/>
        </w:rPr>
        <w:t>;</w:t>
      </w:r>
    </w:p>
    <w:p w14:paraId="6F3DCF5E"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Acordul de delegare a sarcinilor legate de implementarea măsurilor din Programul </w:t>
      </w:r>
      <w:proofErr w:type="spellStart"/>
      <w:r w:rsidRPr="00D263BD">
        <w:rPr>
          <w:rFonts w:ascii="Trebuchet MS" w:hAnsi="Trebuchet MS"/>
          <w:b/>
          <w:bCs/>
          <w:color w:val="000000" w:themeColor="text1"/>
        </w:rPr>
        <w:t>Naţional</w:t>
      </w:r>
      <w:proofErr w:type="spellEnd"/>
      <w:r w:rsidRPr="00D263BD">
        <w:rPr>
          <w:rFonts w:ascii="Trebuchet MS" w:hAnsi="Trebuchet MS"/>
          <w:b/>
          <w:bCs/>
          <w:color w:val="000000" w:themeColor="text1"/>
        </w:rPr>
        <w:t xml:space="preserve"> de Dezvoltare Rurală 2014 – 2020 </w:t>
      </w:r>
      <w:proofErr w:type="spellStart"/>
      <w:r w:rsidRPr="00D263BD">
        <w:rPr>
          <w:rFonts w:ascii="Trebuchet MS" w:hAnsi="Trebuchet MS"/>
          <w:color w:val="000000" w:themeColor="text1"/>
        </w:rPr>
        <w:t>susţinute</w:t>
      </w:r>
      <w:proofErr w:type="spellEnd"/>
      <w:r w:rsidRPr="00D263BD">
        <w:rPr>
          <w:rFonts w:ascii="Trebuchet MS" w:hAnsi="Trebuchet MS"/>
          <w:color w:val="000000" w:themeColor="text1"/>
        </w:rPr>
        <w:t xml:space="preserve"> prin Fondul European Agricol pentru Dezvoltare Rurală și Bugetul de stat, încheiat între AM-PNDR și AFIR nr.78061/6960/2015-P99/26.02.2015;</w:t>
      </w:r>
    </w:p>
    <w:p w14:paraId="31494A1A"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Ordonanța de urgență a Guvernului nr. 41/2014 </w:t>
      </w:r>
      <w:r w:rsidRPr="00D263BD">
        <w:rPr>
          <w:rFonts w:ascii="Trebuchet MS" w:hAnsi="Trebuchet MS"/>
          <w:color w:val="000000" w:themeColor="text1"/>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63AC9226"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Ordinul ministrului agriculturii și dezvoltării rurale nr. 862/2016 </w:t>
      </w:r>
      <w:r w:rsidRPr="00D263BD">
        <w:rPr>
          <w:rFonts w:ascii="Trebuchet MS" w:hAnsi="Trebuchet MS"/>
          <w:color w:val="000000" w:themeColor="text1"/>
        </w:rPr>
        <w:t xml:space="preserve">privind aprobarea structurii organizatorice și a Regulamentului de organizare </w:t>
      </w:r>
      <w:proofErr w:type="spellStart"/>
      <w:r w:rsidRPr="00D263BD">
        <w:rPr>
          <w:rFonts w:ascii="Trebuchet MS" w:hAnsi="Trebuchet MS"/>
          <w:color w:val="000000" w:themeColor="text1"/>
        </w:rPr>
        <w:t>şi</w:t>
      </w:r>
      <w:proofErr w:type="spellEnd"/>
      <w:r w:rsidRPr="00D263BD">
        <w:rPr>
          <w:rFonts w:ascii="Trebuchet MS" w:hAnsi="Trebuchet MS"/>
          <w:color w:val="000000" w:themeColor="text1"/>
        </w:rPr>
        <w:t xml:space="preserve"> </w:t>
      </w:r>
      <w:proofErr w:type="spellStart"/>
      <w:r w:rsidRPr="00D263BD">
        <w:rPr>
          <w:rFonts w:ascii="Trebuchet MS" w:hAnsi="Trebuchet MS"/>
          <w:color w:val="000000" w:themeColor="text1"/>
        </w:rPr>
        <w:t>funcţionare</w:t>
      </w:r>
      <w:proofErr w:type="spellEnd"/>
      <w:r w:rsidRPr="00D263BD">
        <w:rPr>
          <w:rFonts w:ascii="Trebuchet MS" w:hAnsi="Trebuchet MS"/>
          <w:color w:val="000000" w:themeColor="text1"/>
        </w:rPr>
        <w:t xml:space="preserve"> pentru </w:t>
      </w:r>
      <w:proofErr w:type="spellStart"/>
      <w:r w:rsidRPr="00D263BD">
        <w:rPr>
          <w:rFonts w:ascii="Trebuchet MS" w:hAnsi="Trebuchet MS"/>
          <w:color w:val="000000" w:themeColor="text1"/>
        </w:rPr>
        <w:t>Agenţia</w:t>
      </w:r>
      <w:proofErr w:type="spellEnd"/>
      <w:r w:rsidRPr="00D263BD">
        <w:rPr>
          <w:rFonts w:ascii="Trebuchet MS" w:hAnsi="Trebuchet MS"/>
          <w:color w:val="000000" w:themeColor="text1"/>
        </w:rPr>
        <w:t xml:space="preserve"> pentru Finanțarea Investițiilor Rurale;</w:t>
      </w:r>
    </w:p>
    <w:p w14:paraId="6E6F9950"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Ordinul ministrului agriculturii și dezvoltării rurale nr. 1.571/2014 </w:t>
      </w:r>
      <w:r w:rsidRPr="00D263BD">
        <w:rPr>
          <w:rFonts w:ascii="Trebuchet MS" w:hAnsi="Trebuchet MS"/>
          <w:color w:val="000000" w:themeColor="text1"/>
        </w:rPr>
        <w:t xml:space="preserve">privind aprobarea Bazei de date cu preturi de referință pentru </w:t>
      </w:r>
      <w:proofErr w:type="spellStart"/>
      <w:r w:rsidRPr="00D263BD">
        <w:rPr>
          <w:rFonts w:ascii="Trebuchet MS" w:hAnsi="Trebuchet MS"/>
          <w:color w:val="000000" w:themeColor="text1"/>
        </w:rPr>
        <w:t>masini</w:t>
      </w:r>
      <w:proofErr w:type="spellEnd"/>
      <w:r w:rsidRPr="00D263BD">
        <w:rPr>
          <w:rFonts w:ascii="Trebuchet MS" w:hAnsi="Trebuchet MS"/>
          <w:color w:val="000000" w:themeColor="text1"/>
        </w:rPr>
        <w:t>, utilaje si echipamente agricole specializate ce va fi utilizată în cadrul Programului Național de Dezvoltare Rurală, cu modificările și completările ulterioare;</w:t>
      </w:r>
    </w:p>
    <w:p w14:paraId="4A598647" w14:textId="77777777" w:rsidR="00B26F51" w:rsidRPr="00D263BD" w:rsidRDefault="00B26F51" w:rsidP="00B26F51">
      <w:pPr>
        <w:autoSpaceDE w:val="0"/>
        <w:autoSpaceDN w:val="0"/>
        <w:adjustRightInd w:val="0"/>
        <w:spacing w:after="0"/>
        <w:jc w:val="both"/>
        <w:rPr>
          <w:rFonts w:ascii="Trebuchet MS" w:hAnsi="Trebuchet M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Ordinul ministrului agriculturii și dezvoltării rurale nr. 795/2015 </w:t>
      </w:r>
      <w:r w:rsidRPr="00D263BD">
        <w:rPr>
          <w:rFonts w:ascii="Trebuchet MS" w:hAnsi="Trebuchet MS"/>
          <w:color w:val="000000" w:themeColor="text1"/>
        </w:rPr>
        <w:t xml:space="preserve">pentru aprobarea manualelor de proceduri consolidate ale </w:t>
      </w:r>
      <w:proofErr w:type="spellStart"/>
      <w:r w:rsidRPr="00D263BD">
        <w:rPr>
          <w:rFonts w:ascii="Trebuchet MS" w:hAnsi="Trebuchet MS"/>
          <w:color w:val="000000" w:themeColor="text1"/>
        </w:rPr>
        <w:t>Agenţiei</w:t>
      </w:r>
      <w:proofErr w:type="spellEnd"/>
      <w:r w:rsidRPr="00D263BD">
        <w:rPr>
          <w:rFonts w:ascii="Trebuchet MS" w:hAnsi="Trebuchet MS"/>
          <w:color w:val="000000" w:themeColor="text1"/>
        </w:rPr>
        <w:t xml:space="preserve"> pentru Finanțarea Investițiilor Rurale aferente Programului </w:t>
      </w:r>
      <w:proofErr w:type="spellStart"/>
      <w:r w:rsidRPr="00D263BD">
        <w:rPr>
          <w:rFonts w:ascii="Trebuchet MS" w:hAnsi="Trebuchet MS"/>
          <w:color w:val="000000" w:themeColor="text1"/>
        </w:rPr>
        <w:t>Naţional</w:t>
      </w:r>
      <w:proofErr w:type="spellEnd"/>
      <w:r w:rsidRPr="00D263BD">
        <w:rPr>
          <w:rFonts w:ascii="Trebuchet MS" w:hAnsi="Trebuchet MS"/>
          <w:color w:val="000000" w:themeColor="text1"/>
        </w:rPr>
        <w:t xml:space="preserve"> de Dezvoltare Rurală 2014-2020, cu modificările și completările ulterioare;</w:t>
      </w:r>
    </w:p>
    <w:p w14:paraId="67812124" w14:textId="77777777" w:rsidR="00B26F51" w:rsidRPr="00D263BD" w:rsidRDefault="00B26F51" w:rsidP="00B26F51">
      <w:pPr>
        <w:autoSpaceDE w:val="0"/>
        <w:autoSpaceDN w:val="0"/>
        <w:adjustRightInd w:val="0"/>
        <w:spacing w:after="0"/>
        <w:jc w:val="both"/>
        <w:rPr>
          <w:rFonts w:ascii="Trebuchet MS" w:hAnsi="Trebuchet MS"/>
          <w:b/>
          <w:bCs/>
          <w:color w:val="000000" w:themeColor="text1"/>
        </w:rPr>
      </w:pPr>
      <w:r w:rsidRPr="00D263BD">
        <w:rPr>
          <w:rFonts w:ascii="Trebuchet MS" w:hAnsi="Trebuchet MS"/>
          <w:color w:val="000000" w:themeColor="text1"/>
        </w:rPr>
        <w:sym w:font="Symbol" w:char="F0B7"/>
      </w:r>
      <w:r w:rsidRPr="00D263BD">
        <w:rPr>
          <w:rFonts w:ascii="Trebuchet MS" w:hAnsi="Trebuchet MS"/>
          <w:color w:val="000000" w:themeColor="text1"/>
        </w:rPr>
        <w:t xml:space="preserve"> </w:t>
      </w:r>
      <w:r w:rsidRPr="00D263BD">
        <w:rPr>
          <w:rFonts w:ascii="Trebuchet MS" w:hAnsi="Trebuchet MS"/>
          <w:b/>
          <w:bCs/>
          <w:color w:val="000000" w:themeColor="text1"/>
        </w:rPr>
        <w:t xml:space="preserve">Legea nr. 98/2016 </w:t>
      </w:r>
      <w:r w:rsidRPr="00D263BD">
        <w:rPr>
          <w:rFonts w:ascii="Trebuchet MS" w:hAnsi="Trebuchet MS"/>
          <w:color w:val="000000" w:themeColor="text1"/>
        </w:rPr>
        <w:t xml:space="preserve">privind </w:t>
      </w:r>
      <w:proofErr w:type="spellStart"/>
      <w:r w:rsidRPr="00D263BD">
        <w:rPr>
          <w:rFonts w:ascii="Trebuchet MS" w:hAnsi="Trebuchet MS"/>
          <w:color w:val="000000" w:themeColor="text1"/>
        </w:rPr>
        <w:t>achiziţiile</w:t>
      </w:r>
      <w:proofErr w:type="spellEnd"/>
      <w:r w:rsidRPr="00D263BD">
        <w:rPr>
          <w:rFonts w:ascii="Trebuchet MS" w:hAnsi="Trebuchet MS"/>
          <w:color w:val="000000" w:themeColor="text1"/>
        </w:rPr>
        <w:t xml:space="preserve"> publice</w:t>
      </w:r>
      <w:r w:rsidRPr="00D263BD">
        <w:rPr>
          <w:rFonts w:ascii="Trebuchet MS" w:hAnsi="Trebuchet MS"/>
          <w:b/>
          <w:bCs/>
          <w:color w:val="000000" w:themeColor="text1"/>
        </w:rPr>
        <w:t>.</w:t>
      </w:r>
    </w:p>
    <w:p w14:paraId="5FE149A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b/>
          <w:bCs/>
          <w:color w:val="000000" w:themeColor="text1"/>
        </w:rPr>
        <w:sym w:font="Symbol" w:char="F0B7"/>
      </w:r>
      <w:r w:rsidRPr="00D263BD">
        <w:rPr>
          <w:rFonts w:ascii="Trebuchet MS" w:hAnsi="Trebuchet MS"/>
          <w:b/>
          <w:bCs/>
          <w:color w:val="000000" w:themeColor="text1"/>
        </w:rPr>
        <w:t xml:space="preserve"> Hotărârea Guvernului nr.395/2016 </w:t>
      </w:r>
      <w:r w:rsidRPr="00D263BD">
        <w:rPr>
          <w:rFonts w:ascii="Trebuchet MS" w:hAnsi="Trebuchet MS"/>
          <w:color w:val="000000" w:themeColor="text1"/>
        </w:rPr>
        <w:t xml:space="preserve">pentru aprobarea normelor metodologice de aplicare a prevederilor referitoare la atribuirea contractului de </w:t>
      </w:r>
      <w:proofErr w:type="spellStart"/>
      <w:r w:rsidRPr="00D263BD">
        <w:rPr>
          <w:rFonts w:ascii="Trebuchet MS" w:hAnsi="Trebuchet MS"/>
          <w:color w:val="000000" w:themeColor="text1"/>
        </w:rPr>
        <w:t>achiziţie</w:t>
      </w:r>
      <w:proofErr w:type="spellEnd"/>
      <w:r w:rsidRPr="00D263BD">
        <w:rPr>
          <w:rFonts w:ascii="Trebuchet MS" w:hAnsi="Trebuchet MS"/>
          <w:color w:val="000000" w:themeColor="text1"/>
        </w:rPr>
        <w:t xml:space="preserve"> publică/acordului-cadru din Legea nr. 98/2016 privind </w:t>
      </w:r>
      <w:proofErr w:type="spellStart"/>
      <w:r w:rsidRPr="00D263BD">
        <w:rPr>
          <w:rFonts w:ascii="Trebuchet MS" w:hAnsi="Trebuchet MS"/>
          <w:color w:val="000000" w:themeColor="text1"/>
        </w:rPr>
        <w:t>achiziţiile</w:t>
      </w:r>
      <w:proofErr w:type="spellEnd"/>
      <w:r w:rsidRPr="00D263BD">
        <w:rPr>
          <w:rFonts w:ascii="Trebuchet MS" w:hAnsi="Trebuchet MS"/>
          <w:color w:val="000000" w:themeColor="text1"/>
        </w:rPr>
        <w:t xml:space="preserve"> publice</w:t>
      </w:r>
      <w:r w:rsidRPr="00D263BD">
        <w:rPr>
          <w:rFonts w:ascii="Trebuchet MS" w:hAnsi="Trebuchet MS" w:cs="Trebuchet MS"/>
          <w:color w:val="000000" w:themeColor="text1"/>
        </w:rPr>
        <w:t>.</w:t>
      </w:r>
    </w:p>
    <w:p w14:paraId="60D28060"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0693C961" w14:textId="77777777" w:rsidR="00B26F51" w:rsidRPr="00D263BD" w:rsidRDefault="00B26F51" w:rsidP="00B26F51">
      <w:pPr>
        <w:autoSpaceDE w:val="0"/>
        <w:autoSpaceDN w:val="0"/>
        <w:adjustRightInd w:val="0"/>
        <w:spacing w:after="0"/>
        <w:ind w:firstLine="720"/>
        <w:jc w:val="both"/>
        <w:rPr>
          <w:rFonts w:ascii="Trebuchet MS" w:hAnsi="Trebuchet MS" w:cs="Trebuchet MS"/>
          <w:b/>
          <w:bCs/>
          <w:color w:val="000000" w:themeColor="text1"/>
        </w:rPr>
      </w:pPr>
      <w:r w:rsidRPr="00D263BD">
        <w:rPr>
          <w:rFonts w:ascii="Trebuchet MS" w:hAnsi="Trebuchet MS" w:cs="Trebuchet MS"/>
          <w:b/>
          <w:bCs/>
          <w:color w:val="000000" w:themeColor="text1"/>
        </w:rPr>
        <w:t>Alte documente:</w:t>
      </w:r>
    </w:p>
    <w:p w14:paraId="6EA1544B"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Symbol"/>
          <w:noProof/>
          <w:color w:val="000000" w:themeColor="text1"/>
        </w:rPr>
        <w:sym w:font="Symbol" w:char="F0B7"/>
      </w:r>
      <w:r w:rsidRPr="00D263BD">
        <w:rPr>
          <w:rFonts w:ascii="Trebuchet MS" w:hAnsi="Trebuchet MS" w:cs="Symbol"/>
          <w:noProof/>
          <w:color w:val="000000" w:themeColor="text1"/>
        </w:rPr>
        <w:t xml:space="preserve"> </w:t>
      </w:r>
      <w:r w:rsidRPr="00D263BD">
        <w:rPr>
          <w:rFonts w:ascii="Trebuchet MS" w:hAnsi="Trebuchet MS" w:cs="Trebuchet MS"/>
          <w:color w:val="000000" w:themeColor="text1"/>
        </w:rPr>
        <w:t>Programul Operațional Capital Uman (POCU) 2014 – 2020 – Axa prioritară 5 – Obiectiv specific 5.2;</w:t>
      </w:r>
    </w:p>
    <w:p w14:paraId="3E2BBB14"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2EB4D598"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4. Beneficiari direcți </w:t>
      </w:r>
    </w:p>
    <w:p w14:paraId="6A72EE33"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Entități publice locale (Comune sau </w:t>
      </w:r>
      <w:proofErr w:type="spellStart"/>
      <w:r w:rsidRPr="00D263BD">
        <w:rPr>
          <w:rFonts w:ascii="Trebuchet MS" w:hAnsi="Trebuchet MS" w:cs="Trebuchet MS"/>
          <w:color w:val="000000" w:themeColor="text1"/>
        </w:rPr>
        <w:t>Oraşe</w:t>
      </w:r>
      <w:proofErr w:type="spellEnd"/>
      <w:r w:rsidRPr="00D263BD">
        <w:rPr>
          <w:rFonts w:ascii="Trebuchet MS" w:hAnsi="Trebuchet MS" w:cs="Trebuchet MS"/>
          <w:color w:val="000000" w:themeColor="text1"/>
        </w:rPr>
        <w:t>) membre în GAL</w:t>
      </w:r>
    </w:p>
    <w:p w14:paraId="56290D64"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Beneficiari </w:t>
      </w:r>
      <w:proofErr w:type="spellStart"/>
      <w:r w:rsidRPr="00D263BD">
        <w:rPr>
          <w:rFonts w:ascii="Trebuchet MS" w:hAnsi="Trebuchet MS" w:cs="Trebuchet MS"/>
          <w:b/>
          <w:bCs/>
          <w:color w:val="000000" w:themeColor="text1"/>
        </w:rPr>
        <w:t>indirecţi</w:t>
      </w:r>
      <w:proofErr w:type="spellEnd"/>
      <w:r w:rsidRPr="00D263BD">
        <w:rPr>
          <w:rFonts w:ascii="Trebuchet MS" w:hAnsi="Trebuchet MS" w:cs="Trebuchet MS"/>
          <w:b/>
          <w:bCs/>
          <w:color w:val="000000" w:themeColor="text1"/>
        </w:rPr>
        <w:t>:</w:t>
      </w:r>
    </w:p>
    <w:p w14:paraId="7FF3A09F" w14:textId="77777777" w:rsidR="00B26F51" w:rsidRPr="00D263BD" w:rsidRDefault="00B26F51" w:rsidP="00B26F51">
      <w:pPr>
        <w:numPr>
          <w:ilvl w:val="0"/>
          <w:numId w:val="6"/>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Toţi</w:t>
      </w:r>
      <w:proofErr w:type="spellEnd"/>
      <w:r w:rsidRPr="00D263BD">
        <w:rPr>
          <w:rFonts w:ascii="Trebuchet MS" w:hAnsi="Trebuchet MS" w:cs="Trebuchet MS"/>
          <w:color w:val="000000" w:themeColor="text1"/>
        </w:rPr>
        <w:t xml:space="preserve"> locuitorii teritoriului GAL</w:t>
      </w:r>
    </w:p>
    <w:p w14:paraId="4065F829"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22EE153D"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5. Tip de sprijin </w:t>
      </w:r>
    </w:p>
    <w:p w14:paraId="22B17E8F"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Rambursarea costurilor eligibile suportate și plătite efectiv </w:t>
      </w:r>
    </w:p>
    <w:p w14:paraId="0E50ECAC"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Plăți în avans, cu condiția constituirii unei garanții bancare sau a unei garanții echivalente corespunzătoare procentului de 100 % din valoarea avansului, în conformitate cu art. 45 (4) și art. 63 ale Reg. (UE) nr. 1305/2013. </w:t>
      </w:r>
    </w:p>
    <w:p w14:paraId="51944937"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
    <w:p w14:paraId="40C9AECD"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6. Tipuri de acțiuni eligibile și neeligibile </w:t>
      </w:r>
    </w:p>
    <w:p w14:paraId="1443D6ED" w14:textId="77777777" w:rsidR="00B26F51" w:rsidRPr="00D263BD" w:rsidRDefault="00B26F51" w:rsidP="00B26F51">
      <w:pPr>
        <w:autoSpaceDE w:val="0"/>
        <w:autoSpaceDN w:val="0"/>
        <w:adjustRightInd w:val="0"/>
        <w:spacing w:after="0"/>
        <w:ind w:firstLine="720"/>
        <w:jc w:val="both"/>
        <w:rPr>
          <w:rFonts w:ascii="Trebuchet MS" w:hAnsi="Trebuchet MS" w:cs="Trebuchet MS"/>
          <w:b/>
          <w:bCs/>
          <w:color w:val="000000" w:themeColor="text1"/>
        </w:rPr>
      </w:pPr>
      <w:r w:rsidRPr="00D263BD">
        <w:rPr>
          <w:rFonts w:ascii="Trebuchet MS" w:hAnsi="Trebuchet MS" w:cs="Trebuchet MS"/>
          <w:b/>
          <w:bCs/>
          <w:color w:val="000000" w:themeColor="text1"/>
        </w:rPr>
        <w:t>Cheltuieli eligibile:</w:t>
      </w:r>
    </w:p>
    <w:p w14:paraId="0998FD85"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lastRenderedPageBreak/>
        <w:t xml:space="preserve">- Achiziționarea sau cumpărarea prin leasing de mașini și echipamente noi – pentru serviciile publice din cadrul primăriilor (inclusiv pentru serviciul  - </w:t>
      </w:r>
      <w:proofErr w:type="spellStart"/>
      <w:r w:rsidRPr="00D263BD">
        <w:rPr>
          <w:rFonts w:ascii="Trebuchet MS" w:hAnsi="Trebuchet MS" w:cs="Trebuchet MS"/>
          <w:color w:val="000000" w:themeColor="text1"/>
        </w:rPr>
        <w:t>Situaţii</w:t>
      </w:r>
      <w:proofErr w:type="spellEnd"/>
      <w:r w:rsidRPr="00D263BD">
        <w:rPr>
          <w:rFonts w:ascii="Trebuchet MS" w:hAnsi="Trebuchet MS" w:cs="Trebuchet MS"/>
          <w:color w:val="000000" w:themeColor="text1"/>
        </w:rPr>
        <w:t xml:space="preserve"> de </w:t>
      </w:r>
      <w:proofErr w:type="spellStart"/>
      <w:r w:rsidRPr="00D263BD">
        <w:rPr>
          <w:rFonts w:ascii="Trebuchet MS" w:hAnsi="Trebuchet MS" w:cs="Trebuchet MS"/>
          <w:color w:val="000000" w:themeColor="text1"/>
        </w:rPr>
        <w:t>Urgenţă</w:t>
      </w:r>
      <w:proofErr w:type="spellEnd"/>
      <w:r w:rsidRPr="00D263BD">
        <w:rPr>
          <w:rFonts w:ascii="Trebuchet MS" w:hAnsi="Trebuchet MS" w:cs="Trebuchet MS"/>
          <w:color w:val="000000" w:themeColor="text1"/>
        </w:rPr>
        <w:t>);</w:t>
      </w:r>
    </w:p>
    <w:p w14:paraId="4D428C5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Achiziţia</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instalarea sistemelor de supraveghere video ;</w:t>
      </w:r>
    </w:p>
    <w:p w14:paraId="0D0FBCB5"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Iluminat public cu led ;</w:t>
      </w:r>
    </w:p>
    <w:p w14:paraId="2FC714F7"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Dotare </w:t>
      </w:r>
      <w:proofErr w:type="spellStart"/>
      <w:r w:rsidRPr="00D263BD">
        <w:rPr>
          <w:rFonts w:ascii="Trebuchet MS" w:hAnsi="Trebuchet MS" w:cs="Trebuchet MS"/>
          <w:color w:val="000000" w:themeColor="text1"/>
        </w:rPr>
        <w:t>grădiniţelor</w:t>
      </w:r>
      <w:proofErr w:type="spellEnd"/>
      <w:r w:rsidRPr="00D263BD">
        <w:rPr>
          <w:rFonts w:ascii="Trebuchet MS" w:hAnsi="Trebuchet MS" w:cs="Trebuchet MS"/>
          <w:color w:val="000000" w:themeColor="text1"/>
        </w:rPr>
        <w:t xml:space="preserve"> ;</w:t>
      </w:r>
    </w:p>
    <w:p w14:paraId="037C1DD4"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Amenajare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/sau dotare terenuri de sport ;</w:t>
      </w:r>
    </w:p>
    <w:p w14:paraId="4B90F62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-Dotare cămin cultural ;</w:t>
      </w:r>
    </w:p>
    <w:p w14:paraId="134103FA"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w:t>
      </w:r>
      <w:proofErr w:type="spellStart"/>
      <w:r w:rsidRPr="00D263BD">
        <w:rPr>
          <w:rFonts w:ascii="Trebuchet MS" w:hAnsi="Trebuchet MS" w:cs="Trebuchet MS"/>
          <w:color w:val="000000" w:themeColor="text1"/>
        </w:rPr>
        <w:t>Achizitii</w:t>
      </w:r>
      <w:proofErr w:type="spellEnd"/>
      <w:r w:rsidRPr="00D263BD">
        <w:rPr>
          <w:rFonts w:ascii="Trebuchet MS" w:hAnsi="Trebuchet MS" w:cs="Trebuchet MS"/>
          <w:color w:val="000000" w:themeColor="text1"/>
        </w:rPr>
        <w:t xml:space="preserve"> necorporale (software, brevete, </w:t>
      </w:r>
      <w:proofErr w:type="spellStart"/>
      <w:r w:rsidRPr="00D263BD">
        <w:rPr>
          <w:rFonts w:ascii="Trebuchet MS" w:hAnsi="Trebuchet MS" w:cs="Trebuchet MS"/>
          <w:color w:val="000000" w:themeColor="text1"/>
        </w:rPr>
        <w:t>licenţe</w:t>
      </w:r>
      <w:proofErr w:type="spellEnd"/>
      <w:r w:rsidRPr="00D263BD">
        <w:rPr>
          <w:rFonts w:ascii="Trebuchet MS" w:hAnsi="Trebuchet MS" w:cs="Trebuchet MS"/>
          <w:color w:val="000000" w:themeColor="text1"/>
        </w:rPr>
        <w:t>, drepturi de autor, mărci);</w:t>
      </w:r>
    </w:p>
    <w:p w14:paraId="40424950"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-Amenajare, modernizare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sau dotare </w:t>
      </w:r>
      <w:proofErr w:type="spellStart"/>
      <w:r w:rsidRPr="00D263BD">
        <w:rPr>
          <w:rFonts w:ascii="Trebuchet MS" w:hAnsi="Trebuchet MS" w:cs="Trebuchet MS"/>
          <w:color w:val="000000" w:themeColor="text1"/>
        </w:rPr>
        <w:t>pieţe</w:t>
      </w:r>
      <w:proofErr w:type="spellEnd"/>
      <w:r w:rsidRPr="00D263BD">
        <w:rPr>
          <w:rFonts w:ascii="Trebuchet MS" w:hAnsi="Trebuchet MS" w:cs="Trebuchet MS"/>
          <w:color w:val="000000" w:themeColor="text1"/>
        </w:rPr>
        <w:t xml:space="preserve"> de interes local;</w:t>
      </w:r>
    </w:p>
    <w:p w14:paraId="4A036471"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-Amenajare, modernizare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/sau dotare dispensare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/sau clădiri cu </w:t>
      </w:r>
      <w:proofErr w:type="spellStart"/>
      <w:r w:rsidRPr="00D263BD">
        <w:rPr>
          <w:rFonts w:ascii="Trebuchet MS" w:hAnsi="Trebuchet MS" w:cs="Trebuchet MS"/>
          <w:color w:val="000000" w:themeColor="text1"/>
        </w:rPr>
        <w:t>destinaţie</w:t>
      </w:r>
      <w:proofErr w:type="spellEnd"/>
      <w:r w:rsidRPr="00D263BD">
        <w:rPr>
          <w:rFonts w:ascii="Trebuchet MS" w:hAnsi="Trebuchet MS" w:cs="Trebuchet MS"/>
          <w:color w:val="000000" w:themeColor="text1"/>
        </w:rPr>
        <w:t xml:space="preserve"> sanitară/sanitar-veterinara;</w:t>
      </w:r>
    </w:p>
    <w:p w14:paraId="7F312FD8"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Plăţile</w:t>
      </w:r>
      <w:proofErr w:type="spellEnd"/>
      <w:r w:rsidRPr="00D263BD">
        <w:rPr>
          <w:rFonts w:ascii="Trebuchet MS" w:hAnsi="Trebuchet MS" w:cs="Trebuchet MS"/>
          <w:color w:val="000000" w:themeColor="text1"/>
        </w:rPr>
        <w:t xml:space="preserve"> către </w:t>
      </w:r>
      <w:proofErr w:type="spellStart"/>
      <w:r w:rsidRPr="00D263BD">
        <w:rPr>
          <w:rFonts w:ascii="Trebuchet MS" w:hAnsi="Trebuchet MS" w:cs="Trebuchet MS"/>
          <w:color w:val="000000" w:themeColor="text1"/>
        </w:rPr>
        <w:t>arhitecţi</w:t>
      </w:r>
      <w:proofErr w:type="spellEnd"/>
      <w:r w:rsidRPr="00D263BD">
        <w:rPr>
          <w:rFonts w:ascii="Trebuchet MS" w:hAnsi="Trebuchet MS" w:cs="Trebuchet MS"/>
          <w:color w:val="000000" w:themeColor="text1"/>
        </w:rPr>
        <w:t>/</w:t>
      </w:r>
      <w:proofErr w:type="spellStart"/>
      <w:r w:rsidRPr="00D263BD">
        <w:rPr>
          <w:rFonts w:ascii="Trebuchet MS" w:hAnsi="Trebuchet MS" w:cs="Trebuchet MS"/>
          <w:color w:val="000000" w:themeColor="text1"/>
        </w:rPr>
        <w:t>proiectanţi</w:t>
      </w:r>
      <w:proofErr w:type="spellEnd"/>
      <w:r w:rsidRPr="00D263BD">
        <w:rPr>
          <w:rFonts w:ascii="Trebuchet MS" w:hAnsi="Trebuchet MS" w:cs="Trebuchet MS"/>
          <w:color w:val="000000" w:themeColor="text1"/>
        </w:rPr>
        <w:t xml:space="preserve">/consultant sau alte cheltuieli legate de managementul proiectului în limita de 5% pentru proiectele fără </w:t>
      </w:r>
      <w:proofErr w:type="spellStart"/>
      <w:r w:rsidRPr="00D263BD">
        <w:rPr>
          <w:rFonts w:ascii="Trebuchet MS" w:hAnsi="Trebuchet MS" w:cs="Trebuchet MS"/>
          <w:color w:val="000000" w:themeColor="text1"/>
        </w:rPr>
        <w:t>construcţii</w:t>
      </w:r>
      <w:proofErr w:type="spellEnd"/>
      <w:r w:rsidRPr="00D263BD">
        <w:rPr>
          <w:rFonts w:ascii="Trebuchet MS" w:hAnsi="Trebuchet MS" w:cs="Trebuchet MS"/>
          <w:color w:val="000000" w:themeColor="text1"/>
        </w:rPr>
        <w:t xml:space="preserve"> montaj sau 10% pentru cele cu </w:t>
      </w:r>
      <w:proofErr w:type="spellStart"/>
      <w:r w:rsidRPr="00D263BD">
        <w:rPr>
          <w:rFonts w:ascii="Trebuchet MS" w:hAnsi="Trebuchet MS" w:cs="Trebuchet MS"/>
          <w:color w:val="000000" w:themeColor="text1"/>
        </w:rPr>
        <w:t>construcţii</w:t>
      </w:r>
      <w:proofErr w:type="spellEnd"/>
      <w:r w:rsidRPr="00D263BD">
        <w:rPr>
          <w:rFonts w:ascii="Trebuchet MS" w:hAnsi="Trebuchet MS" w:cs="Trebuchet MS"/>
          <w:color w:val="000000" w:themeColor="text1"/>
        </w:rPr>
        <w:t xml:space="preserve"> montaj;</w:t>
      </w:r>
    </w:p>
    <w:p w14:paraId="1D0567C8"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Amenajare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/sau dotare </w:t>
      </w:r>
      <w:proofErr w:type="spellStart"/>
      <w:r w:rsidRPr="00D263BD">
        <w:rPr>
          <w:rFonts w:ascii="Trebuchet MS" w:hAnsi="Trebuchet MS" w:cs="Trebuchet MS"/>
          <w:color w:val="000000" w:themeColor="text1"/>
        </w:rPr>
        <w:t>spaţii</w:t>
      </w:r>
      <w:proofErr w:type="spellEnd"/>
      <w:r w:rsidRPr="00D263BD">
        <w:rPr>
          <w:rFonts w:ascii="Trebuchet MS" w:hAnsi="Trebuchet MS" w:cs="Trebuchet MS"/>
          <w:color w:val="000000" w:themeColor="text1"/>
        </w:rPr>
        <w:t xml:space="preserve"> pentru </w:t>
      </w:r>
      <w:proofErr w:type="spellStart"/>
      <w:r w:rsidRPr="00D263BD">
        <w:rPr>
          <w:rFonts w:ascii="Trebuchet MS" w:hAnsi="Trebuchet MS" w:cs="Trebuchet MS"/>
          <w:color w:val="000000" w:themeColor="text1"/>
        </w:rPr>
        <w:t>activităţi</w:t>
      </w:r>
      <w:proofErr w:type="spellEnd"/>
      <w:r w:rsidRPr="00D263BD">
        <w:rPr>
          <w:rFonts w:ascii="Trebuchet MS" w:hAnsi="Trebuchet MS" w:cs="Trebuchet MS"/>
          <w:color w:val="000000" w:themeColor="text1"/>
        </w:rPr>
        <w:t xml:space="preserve"> recreative (inclusive spatii pentru grătare)</w:t>
      </w:r>
    </w:p>
    <w:p w14:paraId="736B364D"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-Amenajare /Modernizare Drumuri de interes local.</w:t>
      </w:r>
    </w:p>
    <w:p w14:paraId="730F0F39" w14:textId="77777777" w:rsidR="00B26F51" w:rsidRPr="00076637" w:rsidRDefault="00B26F51" w:rsidP="00B26F51">
      <w:pPr>
        <w:autoSpaceDE w:val="0"/>
        <w:autoSpaceDN w:val="0"/>
        <w:adjustRightInd w:val="0"/>
        <w:spacing w:after="0"/>
        <w:jc w:val="both"/>
        <w:rPr>
          <w:rFonts w:ascii="Trebuchet MS" w:hAnsi="Trebuchet MS" w:cs="Trebuchet MS"/>
          <w:color w:val="FF0000"/>
        </w:rPr>
      </w:pPr>
      <w:r w:rsidRPr="00076637">
        <w:rPr>
          <w:rFonts w:ascii="Trebuchet MS" w:hAnsi="Trebuchet MS" w:cs="Trebuchet MS"/>
          <w:color w:val="FF0000"/>
        </w:rPr>
        <w:t xml:space="preserve">- </w:t>
      </w:r>
      <w:r w:rsidRPr="00076637">
        <w:rPr>
          <w:rFonts w:ascii="Trebuchet MS" w:eastAsia="Times New Roman" w:hAnsi="Trebuchet MS" w:cs="Times New Roman"/>
          <w:color w:val="FF0000"/>
          <w:szCs w:val="24"/>
          <w:lang w:val="it-CH"/>
        </w:rPr>
        <w:t xml:space="preserve">Extindere </w:t>
      </w:r>
      <w:r w:rsidRPr="00076637">
        <w:rPr>
          <w:rFonts w:ascii="Trebuchet MS" w:eastAsia="Times New Roman" w:hAnsi="Trebuchet MS" w:cs="Times New Roman"/>
          <w:color w:val="FF0000"/>
          <w:szCs w:val="24"/>
          <w:u w:val="single"/>
          <w:lang w:val="it-CH"/>
        </w:rPr>
        <w:t>si /sau</w:t>
      </w:r>
      <w:r w:rsidRPr="00076637">
        <w:rPr>
          <w:rFonts w:ascii="Trebuchet MS" w:eastAsia="Times New Roman" w:hAnsi="Trebuchet MS" w:cs="Times New Roman"/>
          <w:color w:val="FF0000"/>
          <w:szCs w:val="24"/>
          <w:lang w:val="it-CH"/>
        </w:rPr>
        <w:t xml:space="preserve"> modernizare si sau dotare a sediilor primariilor/cladirilor administrative care apartin UAT-urilor</w:t>
      </w:r>
    </w:p>
    <w:p w14:paraId="23C7E33D" w14:textId="77777777" w:rsidR="00B26F51" w:rsidRPr="00D263BD" w:rsidRDefault="00B26F51" w:rsidP="00B26F51">
      <w:pPr>
        <w:autoSpaceDE w:val="0"/>
        <w:autoSpaceDN w:val="0"/>
        <w:adjustRightInd w:val="0"/>
        <w:spacing w:after="0"/>
        <w:ind w:firstLine="360"/>
        <w:jc w:val="both"/>
        <w:rPr>
          <w:rFonts w:ascii="Trebuchet MS" w:hAnsi="Trebuchet MS" w:cs="Trebuchet MS"/>
          <w:b/>
          <w:bCs/>
          <w:color w:val="000000" w:themeColor="text1"/>
        </w:rPr>
      </w:pPr>
      <w:r w:rsidRPr="00D263BD">
        <w:rPr>
          <w:rFonts w:ascii="Trebuchet MS" w:hAnsi="Trebuchet MS" w:cs="Trebuchet MS"/>
          <w:b/>
          <w:bCs/>
          <w:color w:val="000000" w:themeColor="text1"/>
        </w:rPr>
        <w:t>Cheltuieli neeligibile:</w:t>
      </w:r>
    </w:p>
    <w:p w14:paraId="4665536E"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Achiziţia</w:t>
      </w:r>
      <w:proofErr w:type="spellEnd"/>
      <w:r w:rsidRPr="00D263BD">
        <w:rPr>
          <w:rFonts w:ascii="Trebuchet MS" w:hAnsi="Trebuchet MS" w:cs="Trebuchet MS"/>
          <w:color w:val="000000" w:themeColor="text1"/>
        </w:rPr>
        <w:t xml:space="preserve"> de clădiri;</w:t>
      </w:r>
    </w:p>
    <w:p w14:paraId="383E8C9C"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Construcția și modernizarea locuinței;</w:t>
      </w:r>
    </w:p>
    <w:p w14:paraId="52A51ADB"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Cheltuielile cu </w:t>
      </w:r>
      <w:proofErr w:type="spellStart"/>
      <w:r w:rsidRPr="00D263BD">
        <w:rPr>
          <w:rFonts w:ascii="Trebuchet MS" w:hAnsi="Trebuchet MS" w:cs="Trebuchet MS"/>
          <w:color w:val="000000" w:themeColor="text1"/>
        </w:rPr>
        <w:t>achiziţionarea</w:t>
      </w:r>
      <w:proofErr w:type="spellEnd"/>
      <w:r w:rsidRPr="00D263BD">
        <w:rPr>
          <w:rFonts w:ascii="Trebuchet MS" w:hAnsi="Trebuchet MS" w:cs="Trebuchet MS"/>
          <w:color w:val="000000" w:themeColor="text1"/>
        </w:rPr>
        <w:t xml:space="preserve"> de bunuri și echipamente ”</w:t>
      </w:r>
      <w:proofErr w:type="spellStart"/>
      <w:r w:rsidRPr="00D263BD">
        <w:rPr>
          <w:rFonts w:ascii="Trebuchet MS" w:hAnsi="Trebuchet MS" w:cs="Trebuchet MS"/>
          <w:color w:val="000000" w:themeColor="text1"/>
        </w:rPr>
        <w:t>second</w:t>
      </w:r>
      <w:proofErr w:type="spellEnd"/>
      <w:r w:rsidRPr="00D263BD">
        <w:rPr>
          <w:rFonts w:ascii="Trebuchet MS" w:hAnsi="Trebuchet MS" w:cs="Trebuchet MS"/>
          <w:color w:val="000000" w:themeColor="text1"/>
        </w:rPr>
        <w:t xml:space="preserve"> hand”;</w:t>
      </w:r>
    </w:p>
    <w:p w14:paraId="230429C3"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Cheltuieli efectuate înainte de  semnarea contractului de finanțare a proiectului cu </w:t>
      </w:r>
      <w:proofErr w:type="spellStart"/>
      <w:r w:rsidRPr="00D263BD">
        <w:rPr>
          <w:rFonts w:ascii="Trebuchet MS" w:hAnsi="Trebuchet MS" w:cs="Trebuchet MS"/>
          <w:color w:val="000000" w:themeColor="text1"/>
        </w:rPr>
        <w:t>excepţia</w:t>
      </w:r>
      <w:proofErr w:type="spellEnd"/>
      <w:r w:rsidRPr="00D263BD">
        <w:rPr>
          <w:rFonts w:ascii="Trebuchet MS" w:hAnsi="Trebuchet MS" w:cs="Trebuchet MS"/>
          <w:color w:val="000000" w:themeColor="text1"/>
        </w:rPr>
        <w:t xml:space="preserve">: costurilor generale definite la </w:t>
      </w:r>
      <w:proofErr w:type="spellStart"/>
      <w:r w:rsidRPr="00D263BD">
        <w:rPr>
          <w:rFonts w:ascii="Trebuchet MS" w:hAnsi="Trebuchet MS" w:cs="Trebuchet MS"/>
          <w:color w:val="000000" w:themeColor="text1"/>
        </w:rPr>
        <w:t>art</w:t>
      </w:r>
      <w:proofErr w:type="spellEnd"/>
      <w:r w:rsidRPr="00D263BD">
        <w:rPr>
          <w:rFonts w:ascii="Trebuchet MS" w:hAnsi="Trebuchet MS" w:cs="Trebuchet MS"/>
          <w:color w:val="000000" w:themeColor="text1"/>
        </w:rPr>
        <w:t xml:space="preserve"> 45, alin 2 litera c) a R (UE) nr. 1305 / 2013 care pot fi realizate înainte de depunerea cererii de finanțare;</w:t>
      </w:r>
    </w:p>
    <w:p w14:paraId="71C2EE63"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Cheltuieli cu achiziția mijloacelor de transport pentru uz personal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pentru transport persoane;</w:t>
      </w:r>
    </w:p>
    <w:p w14:paraId="5E402FEB"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Cheltuieli cu investițiile ce fac obiectul dublei finanțări care vizează aceleași costuri eligibile;</w:t>
      </w:r>
    </w:p>
    <w:p w14:paraId="5F7B3032"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În cazul contractelor de leasing, celelalte costuri legate de contractele de leasing, cum ar fi marja locatorului, costurile de refinanțare a dobânzilor, cheltuielile generale și cheltuielile de asigurare;</w:t>
      </w:r>
    </w:p>
    <w:p w14:paraId="13F4E89A" w14:textId="77777777" w:rsidR="00B26F51" w:rsidRPr="00D263BD" w:rsidRDefault="00B26F51" w:rsidP="00B26F51">
      <w:pPr>
        <w:numPr>
          <w:ilvl w:val="0"/>
          <w:numId w:val="2"/>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 Cheltuieli neeligibile în conformitate cu art. 69, alin (3) din R (UE) nr. 1303 / 2013 și anume;</w:t>
      </w:r>
    </w:p>
    <w:p w14:paraId="358C07C8" w14:textId="77777777" w:rsidR="00B26F51" w:rsidRPr="00D263BD" w:rsidRDefault="00B26F51" w:rsidP="00B26F51">
      <w:pPr>
        <w:autoSpaceDE w:val="0"/>
        <w:autoSpaceDN w:val="0"/>
        <w:adjustRightInd w:val="0"/>
        <w:spacing w:after="0"/>
        <w:ind w:firstLine="360"/>
        <w:jc w:val="both"/>
        <w:rPr>
          <w:rFonts w:ascii="Trebuchet MS" w:hAnsi="Trebuchet MS" w:cs="Trebuchet MS"/>
          <w:color w:val="000000" w:themeColor="text1"/>
        </w:rPr>
      </w:pPr>
      <w:r w:rsidRPr="00D263BD">
        <w:rPr>
          <w:rFonts w:ascii="Trebuchet MS" w:hAnsi="Trebuchet MS" w:cs="Trebuchet MS"/>
          <w:color w:val="000000" w:themeColor="text1"/>
        </w:rPr>
        <w:t xml:space="preserve">-    Dobânzi debitoare, cu </w:t>
      </w:r>
      <w:proofErr w:type="spellStart"/>
      <w:r w:rsidRPr="00D263BD">
        <w:rPr>
          <w:rFonts w:ascii="Trebuchet MS" w:hAnsi="Trebuchet MS" w:cs="Trebuchet MS"/>
          <w:color w:val="000000" w:themeColor="text1"/>
        </w:rPr>
        <w:t>excepţia</w:t>
      </w:r>
      <w:proofErr w:type="spellEnd"/>
      <w:r w:rsidRPr="00D263BD">
        <w:rPr>
          <w:rFonts w:ascii="Trebuchet MS" w:hAnsi="Trebuchet MS" w:cs="Trebuchet MS"/>
          <w:color w:val="000000" w:themeColor="text1"/>
        </w:rPr>
        <w:t xml:space="preserve"> celor referitoare la granturi acordate sub forma unei </w:t>
      </w:r>
      <w:proofErr w:type="spellStart"/>
      <w:r w:rsidRPr="00D263BD">
        <w:rPr>
          <w:rFonts w:ascii="Trebuchet MS" w:hAnsi="Trebuchet MS" w:cs="Trebuchet MS"/>
          <w:color w:val="000000" w:themeColor="text1"/>
        </w:rPr>
        <w:t>subvenţii</w:t>
      </w:r>
      <w:proofErr w:type="spellEnd"/>
      <w:r w:rsidRPr="00D263BD">
        <w:rPr>
          <w:rFonts w:ascii="Trebuchet MS" w:hAnsi="Trebuchet MS" w:cs="Trebuchet MS"/>
          <w:color w:val="000000" w:themeColor="text1"/>
        </w:rPr>
        <w:t xml:space="preserve"> pentru dobândă sau a unei </w:t>
      </w:r>
      <w:proofErr w:type="spellStart"/>
      <w:r w:rsidRPr="00D263BD">
        <w:rPr>
          <w:rFonts w:ascii="Trebuchet MS" w:hAnsi="Trebuchet MS" w:cs="Trebuchet MS"/>
          <w:color w:val="000000" w:themeColor="text1"/>
        </w:rPr>
        <w:t>subvenţii</w:t>
      </w:r>
      <w:proofErr w:type="spellEnd"/>
      <w:r w:rsidRPr="00D263BD">
        <w:rPr>
          <w:rFonts w:ascii="Trebuchet MS" w:hAnsi="Trebuchet MS" w:cs="Trebuchet MS"/>
          <w:color w:val="000000" w:themeColor="text1"/>
        </w:rPr>
        <w:t xml:space="preserve"> pentru comisioanele de garantare;</w:t>
      </w:r>
    </w:p>
    <w:p w14:paraId="58134119" w14:textId="77777777" w:rsidR="00B26F51" w:rsidRPr="00D263BD" w:rsidRDefault="00B26F51" w:rsidP="00B26F51">
      <w:pPr>
        <w:autoSpaceDE w:val="0"/>
        <w:autoSpaceDN w:val="0"/>
        <w:adjustRightInd w:val="0"/>
        <w:spacing w:after="0"/>
        <w:ind w:firstLine="360"/>
        <w:jc w:val="both"/>
        <w:rPr>
          <w:rFonts w:ascii="Trebuchet MS" w:hAnsi="Trebuchet MS" w:cs="Trebuchet MS"/>
          <w:color w:val="000000" w:themeColor="text1"/>
        </w:rPr>
      </w:pPr>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Achiziţionarea</w:t>
      </w:r>
      <w:proofErr w:type="spellEnd"/>
      <w:r w:rsidRPr="00D263BD">
        <w:rPr>
          <w:rFonts w:ascii="Trebuchet MS" w:hAnsi="Trebuchet MS" w:cs="Trebuchet MS"/>
          <w:color w:val="000000" w:themeColor="text1"/>
        </w:rPr>
        <w:t xml:space="preserve"> de terenuri neconstruite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de terenuri construite;</w:t>
      </w:r>
    </w:p>
    <w:p w14:paraId="75B533D2" w14:textId="77777777" w:rsidR="00B26F51" w:rsidRPr="00D263BD" w:rsidRDefault="00B26F51" w:rsidP="00B26F51">
      <w:pPr>
        <w:autoSpaceDE w:val="0"/>
        <w:autoSpaceDN w:val="0"/>
        <w:adjustRightInd w:val="0"/>
        <w:spacing w:after="0"/>
        <w:ind w:firstLine="360"/>
        <w:jc w:val="both"/>
        <w:rPr>
          <w:rFonts w:ascii="Trebuchet MS" w:hAnsi="Trebuchet MS" w:cs="Trebuchet MS"/>
          <w:color w:val="000000" w:themeColor="text1"/>
        </w:rPr>
      </w:pPr>
      <w:r w:rsidRPr="00D263BD">
        <w:rPr>
          <w:rFonts w:ascii="Trebuchet MS" w:hAnsi="Trebuchet MS" w:cs="Trebuchet MS"/>
          <w:color w:val="000000" w:themeColor="text1"/>
        </w:rPr>
        <w:t xml:space="preserve">-   Taxa pe valoarea adăugată, cu </w:t>
      </w:r>
      <w:proofErr w:type="spellStart"/>
      <w:r w:rsidRPr="00D263BD">
        <w:rPr>
          <w:rFonts w:ascii="Trebuchet MS" w:hAnsi="Trebuchet MS" w:cs="Trebuchet MS"/>
          <w:color w:val="000000" w:themeColor="text1"/>
        </w:rPr>
        <w:t>excepţia</w:t>
      </w:r>
      <w:proofErr w:type="spellEnd"/>
      <w:r w:rsidRPr="00D263BD">
        <w:rPr>
          <w:rFonts w:ascii="Trebuchet MS" w:hAnsi="Trebuchet MS" w:cs="Trebuchet MS"/>
          <w:color w:val="000000" w:themeColor="text1"/>
        </w:rPr>
        <w:t xml:space="preserve"> cazului în care aceasta nu se poate recupera în temeiul </w:t>
      </w:r>
      <w:proofErr w:type="spellStart"/>
      <w:r w:rsidRPr="00D263BD">
        <w:rPr>
          <w:rFonts w:ascii="Trebuchet MS" w:hAnsi="Trebuchet MS" w:cs="Trebuchet MS"/>
          <w:color w:val="000000" w:themeColor="text1"/>
        </w:rPr>
        <w:t>legislaţiei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naţionale</w:t>
      </w:r>
      <w:proofErr w:type="spellEnd"/>
      <w:r w:rsidRPr="00D263BD">
        <w:rPr>
          <w:rFonts w:ascii="Trebuchet MS" w:hAnsi="Trebuchet MS" w:cs="Trebuchet MS"/>
          <w:color w:val="000000" w:themeColor="text1"/>
        </w:rPr>
        <w:t xml:space="preserve"> privind TVA-</w:t>
      </w:r>
      <w:proofErr w:type="spellStart"/>
      <w:r w:rsidRPr="00D263BD">
        <w:rPr>
          <w:rFonts w:ascii="Trebuchet MS" w:hAnsi="Trebuchet MS" w:cs="Trebuchet MS"/>
          <w:color w:val="000000" w:themeColor="text1"/>
        </w:rPr>
        <w:t>ul</w:t>
      </w:r>
      <w:proofErr w:type="spellEnd"/>
      <w:r w:rsidRPr="00D263BD">
        <w:rPr>
          <w:rFonts w:ascii="Trebuchet MS" w:hAnsi="Trebuchet MS" w:cs="Trebuchet MS"/>
          <w:color w:val="000000" w:themeColor="text1"/>
        </w:rPr>
        <w:t xml:space="preserve"> sau a prevederilor specifice pentru instrumente financiare.</w:t>
      </w:r>
    </w:p>
    <w:p w14:paraId="4391F407"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7. Condiții de eligibilitate </w:t>
      </w:r>
    </w:p>
    <w:p w14:paraId="514B8A62"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Solicitantul trebuie să se încadreze în categoria beneficiarilor eligibili;</w:t>
      </w:r>
    </w:p>
    <w:p w14:paraId="5A08A346"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Solicitantul </w:t>
      </w:r>
      <w:proofErr w:type="spellStart"/>
      <w:r w:rsidRPr="00D263BD">
        <w:rPr>
          <w:rFonts w:ascii="Trebuchet MS" w:hAnsi="Trebuchet MS" w:cs="Trebuchet MS"/>
          <w:color w:val="000000" w:themeColor="text1"/>
        </w:rPr>
        <w:t>trebie</w:t>
      </w:r>
      <w:proofErr w:type="spellEnd"/>
      <w:r w:rsidRPr="00D263BD">
        <w:rPr>
          <w:rFonts w:ascii="Trebuchet MS" w:hAnsi="Trebuchet MS" w:cs="Trebuchet MS"/>
          <w:color w:val="000000" w:themeColor="text1"/>
        </w:rPr>
        <w:t xml:space="preserve"> să se angajeze să se </w:t>
      </w:r>
      <w:proofErr w:type="spellStart"/>
      <w:r w:rsidRPr="00D263BD">
        <w:rPr>
          <w:rFonts w:ascii="Trebuchet MS" w:hAnsi="Trebuchet MS" w:cs="Trebuchet MS"/>
          <w:color w:val="000000" w:themeColor="text1"/>
        </w:rPr>
        <w:t>întreţinerea</w:t>
      </w:r>
      <w:proofErr w:type="spellEnd"/>
      <w:r w:rsidRPr="00D263BD">
        <w:rPr>
          <w:rFonts w:ascii="Trebuchet MS" w:hAnsi="Trebuchet MS" w:cs="Trebuchet MS"/>
          <w:color w:val="000000" w:themeColor="text1"/>
        </w:rPr>
        <w:t>/</w:t>
      </w:r>
      <w:proofErr w:type="spellStart"/>
      <w:r w:rsidRPr="00D263BD">
        <w:rPr>
          <w:rFonts w:ascii="Trebuchet MS" w:hAnsi="Trebuchet MS" w:cs="Trebuchet MS"/>
          <w:color w:val="000000" w:themeColor="text1"/>
        </w:rPr>
        <w:t>mentenanţa</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investiţiei</w:t>
      </w:r>
      <w:proofErr w:type="spellEnd"/>
      <w:r w:rsidRPr="00D263BD">
        <w:rPr>
          <w:rFonts w:ascii="Trebuchet MS" w:hAnsi="Trebuchet MS" w:cs="Trebuchet MS"/>
          <w:color w:val="000000" w:themeColor="text1"/>
        </w:rPr>
        <w:t xml:space="preserve"> pe o perioadă de minim 5 ani de la ultima plata</w:t>
      </w:r>
    </w:p>
    <w:p w14:paraId="186C8DD2"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Solicitantul trebuie să nu fie în insolventa sau incapacitate de plată;</w:t>
      </w:r>
    </w:p>
    <w:p w14:paraId="17897F84"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Investiţia</w:t>
      </w:r>
      <w:proofErr w:type="spellEnd"/>
      <w:r w:rsidRPr="00D263BD">
        <w:rPr>
          <w:rFonts w:ascii="Trebuchet MS" w:hAnsi="Trebuchet MS" w:cs="Trebuchet MS"/>
          <w:color w:val="000000" w:themeColor="text1"/>
        </w:rPr>
        <w:t xml:space="preserve"> trebuie să se încadreze în cel </w:t>
      </w:r>
      <w:proofErr w:type="spellStart"/>
      <w:r w:rsidRPr="00D263BD">
        <w:rPr>
          <w:rFonts w:ascii="Trebuchet MS" w:hAnsi="Trebuchet MS" w:cs="Trebuchet MS"/>
          <w:color w:val="000000" w:themeColor="text1"/>
        </w:rPr>
        <w:t>puţin</w:t>
      </w:r>
      <w:proofErr w:type="spellEnd"/>
      <w:r w:rsidRPr="00D263BD">
        <w:rPr>
          <w:rFonts w:ascii="Trebuchet MS" w:hAnsi="Trebuchet MS" w:cs="Trebuchet MS"/>
          <w:color w:val="000000" w:themeColor="text1"/>
        </w:rPr>
        <w:t xml:space="preserve"> unul din tipurile de sprijin prevăzute prin sub-</w:t>
      </w:r>
      <w:proofErr w:type="spellStart"/>
      <w:r w:rsidRPr="00D263BD">
        <w:rPr>
          <w:rFonts w:ascii="Trebuchet MS" w:hAnsi="Trebuchet MS" w:cs="Trebuchet MS"/>
          <w:color w:val="000000" w:themeColor="text1"/>
        </w:rPr>
        <w:t>masura</w:t>
      </w:r>
      <w:proofErr w:type="spellEnd"/>
    </w:p>
    <w:p w14:paraId="10EDB6B5"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lastRenderedPageBreak/>
        <w:t>Investiţia</w:t>
      </w:r>
      <w:proofErr w:type="spellEnd"/>
      <w:r w:rsidRPr="00D263BD">
        <w:rPr>
          <w:rFonts w:ascii="Trebuchet MS" w:hAnsi="Trebuchet MS" w:cs="Trebuchet MS"/>
          <w:color w:val="000000" w:themeColor="text1"/>
        </w:rPr>
        <w:t xml:space="preserve"> sa se realizeze în teritoriul GAL;</w:t>
      </w:r>
    </w:p>
    <w:p w14:paraId="0A8709BC"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Investiţia</w:t>
      </w:r>
      <w:proofErr w:type="spellEnd"/>
      <w:r w:rsidRPr="00D263BD">
        <w:rPr>
          <w:rFonts w:ascii="Trebuchet MS" w:hAnsi="Trebuchet MS" w:cs="Trebuchet MS"/>
          <w:color w:val="000000" w:themeColor="text1"/>
        </w:rPr>
        <w:t xml:space="preserve"> trebuie să fie în corelare cu orice strategie de dezvoltare </w:t>
      </w:r>
      <w:proofErr w:type="spellStart"/>
      <w:r w:rsidRPr="00D263BD">
        <w:rPr>
          <w:rFonts w:ascii="Trebuchet MS" w:hAnsi="Trebuchet MS" w:cs="Trebuchet MS"/>
          <w:color w:val="000000" w:themeColor="text1"/>
        </w:rPr>
        <w:t>naţională</w:t>
      </w:r>
      <w:proofErr w:type="spellEnd"/>
      <w:r w:rsidRPr="00D263BD">
        <w:rPr>
          <w:rFonts w:ascii="Trebuchet MS" w:hAnsi="Trebuchet MS" w:cs="Trebuchet MS"/>
          <w:color w:val="000000" w:themeColor="text1"/>
        </w:rPr>
        <w:t>/regional/</w:t>
      </w:r>
      <w:proofErr w:type="spellStart"/>
      <w:r w:rsidRPr="00D263BD">
        <w:rPr>
          <w:rFonts w:ascii="Trebuchet MS" w:hAnsi="Trebuchet MS" w:cs="Trebuchet MS"/>
          <w:color w:val="000000" w:themeColor="text1"/>
        </w:rPr>
        <w:t>judeţeana</w:t>
      </w:r>
      <w:proofErr w:type="spellEnd"/>
      <w:r w:rsidRPr="00D263BD">
        <w:rPr>
          <w:rFonts w:ascii="Trebuchet MS" w:hAnsi="Trebuchet MS" w:cs="Trebuchet MS"/>
          <w:color w:val="000000" w:themeColor="text1"/>
        </w:rPr>
        <w:t xml:space="preserve">/locală aprobată corespunzătoare domeniului de </w:t>
      </w:r>
      <w:proofErr w:type="spellStart"/>
      <w:r w:rsidRPr="00D263BD">
        <w:rPr>
          <w:rFonts w:ascii="Trebuchet MS" w:hAnsi="Trebuchet MS" w:cs="Trebuchet MS"/>
          <w:color w:val="000000" w:themeColor="text1"/>
        </w:rPr>
        <w:t>investiţii</w:t>
      </w:r>
      <w:proofErr w:type="spellEnd"/>
      <w:r w:rsidRPr="00D263BD">
        <w:rPr>
          <w:rFonts w:ascii="Trebuchet MS" w:hAnsi="Trebuchet MS" w:cs="Trebuchet MS"/>
          <w:color w:val="000000" w:themeColor="text1"/>
        </w:rPr>
        <w:t>;</w:t>
      </w:r>
    </w:p>
    <w:p w14:paraId="798D2BD0"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Investiţia</w:t>
      </w:r>
      <w:proofErr w:type="spellEnd"/>
      <w:r w:rsidRPr="00D263BD">
        <w:rPr>
          <w:rFonts w:ascii="Trebuchet MS" w:hAnsi="Trebuchet MS" w:cs="Trebuchet MS"/>
          <w:color w:val="000000" w:themeColor="text1"/>
        </w:rPr>
        <w:t xml:space="preserve"> trebuie să respecte Planul Urbanistic General;</w:t>
      </w:r>
    </w:p>
    <w:p w14:paraId="37D6C572" w14:textId="77777777" w:rsidR="00B26F51" w:rsidRPr="00D263BD" w:rsidRDefault="00B26F51" w:rsidP="00B26F51">
      <w:pPr>
        <w:numPr>
          <w:ilvl w:val="0"/>
          <w:numId w:val="7"/>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Investiţia</w:t>
      </w:r>
      <w:proofErr w:type="spellEnd"/>
      <w:r w:rsidRPr="00D263BD">
        <w:rPr>
          <w:rFonts w:ascii="Trebuchet MS" w:hAnsi="Trebuchet MS" w:cs="Trebuchet MS"/>
          <w:color w:val="000000" w:themeColor="text1"/>
        </w:rPr>
        <w:t xml:space="preserve"> trebuie să demonstreze necesitatea, oportunitatea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potenţialul</w:t>
      </w:r>
      <w:proofErr w:type="spellEnd"/>
      <w:r w:rsidRPr="00D263BD">
        <w:rPr>
          <w:rFonts w:ascii="Trebuchet MS" w:hAnsi="Trebuchet MS" w:cs="Trebuchet MS"/>
          <w:color w:val="000000" w:themeColor="text1"/>
        </w:rPr>
        <w:t xml:space="preserve"> economic al acesteia;</w:t>
      </w:r>
    </w:p>
    <w:p w14:paraId="45617C0F"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8. Criterii de selecție </w:t>
      </w:r>
    </w:p>
    <w:tbl>
      <w:tblPr>
        <w:tblW w:w="0" w:type="auto"/>
        <w:tblCellMar>
          <w:left w:w="105" w:type="dxa"/>
          <w:right w:w="105" w:type="dxa"/>
        </w:tblCellMar>
        <w:tblLook w:val="0000" w:firstRow="0" w:lastRow="0" w:firstColumn="0" w:lastColumn="0" w:noHBand="0" w:noVBand="0"/>
      </w:tblPr>
      <w:tblGrid>
        <w:gridCol w:w="779"/>
        <w:gridCol w:w="7272"/>
        <w:gridCol w:w="959"/>
      </w:tblGrid>
      <w:tr w:rsidR="00B26F51" w:rsidRPr="00D263BD" w14:paraId="4CF90E1A" w14:textId="77777777" w:rsidTr="00EF0BC9">
        <w:tc>
          <w:tcPr>
            <w:tcW w:w="780" w:type="dxa"/>
            <w:tcBorders>
              <w:top w:val="single" w:sz="6" w:space="0" w:color="000000"/>
              <w:left w:val="single" w:sz="6" w:space="0" w:color="000000"/>
              <w:bottom w:val="single" w:sz="6" w:space="0" w:color="000000"/>
              <w:right w:val="single" w:sz="6" w:space="0" w:color="000000"/>
            </w:tcBorders>
          </w:tcPr>
          <w:p w14:paraId="47E11687"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Nr. </w:t>
            </w:r>
            <w:proofErr w:type="spellStart"/>
            <w:r w:rsidRPr="00D263BD">
              <w:rPr>
                <w:rFonts w:ascii="Trebuchet MS" w:hAnsi="Trebuchet MS" w:cs="Trebuchet MS"/>
                <w:b/>
                <w:bCs/>
                <w:color w:val="000000" w:themeColor="text1"/>
              </w:rPr>
              <w:t>Crt</w:t>
            </w:r>
            <w:proofErr w:type="spellEnd"/>
          </w:p>
        </w:tc>
        <w:tc>
          <w:tcPr>
            <w:tcW w:w="7290" w:type="dxa"/>
            <w:tcBorders>
              <w:top w:val="single" w:sz="6" w:space="0" w:color="000000"/>
              <w:left w:val="single" w:sz="6" w:space="0" w:color="000000"/>
              <w:bottom w:val="single" w:sz="6" w:space="0" w:color="000000"/>
              <w:right w:val="single" w:sz="6" w:space="0" w:color="000000"/>
            </w:tcBorders>
          </w:tcPr>
          <w:p w14:paraId="212A1309"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                                         Principii </w:t>
            </w:r>
            <w:proofErr w:type="spellStart"/>
            <w:r w:rsidRPr="00D263BD">
              <w:rPr>
                <w:rFonts w:ascii="Trebuchet MS" w:hAnsi="Trebuchet MS" w:cs="Trebuchet MS"/>
                <w:b/>
                <w:bCs/>
                <w:color w:val="000000" w:themeColor="text1"/>
              </w:rPr>
              <w:t>şi</w:t>
            </w:r>
            <w:proofErr w:type="spellEnd"/>
            <w:r w:rsidRPr="00D263BD">
              <w:rPr>
                <w:rFonts w:ascii="Trebuchet MS" w:hAnsi="Trebuchet MS" w:cs="Trebuchet MS"/>
                <w:b/>
                <w:bCs/>
                <w:color w:val="000000" w:themeColor="text1"/>
              </w:rPr>
              <w:t xml:space="preserve"> criterii de </w:t>
            </w:r>
            <w:proofErr w:type="spellStart"/>
            <w:r w:rsidRPr="00D263BD">
              <w:rPr>
                <w:rFonts w:ascii="Trebuchet MS" w:hAnsi="Trebuchet MS" w:cs="Trebuchet MS"/>
                <w:b/>
                <w:bCs/>
                <w:color w:val="000000" w:themeColor="text1"/>
              </w:rPr>
              <w:t>selecţie</w:t>
            </w:r>
            <w:proofErr w:type="spellEnd"/>
          </w:p>
        </w:tc>
        <w:tc>
          <w:tcPr>
            <w:tcW w:w="960" w:type="dxa"/>
            <w:tcBorders>
              <w:top w:val="single" w:sz="6" w:space="0" w:color="000000"/>
              <w:left w:val="single" w:sz="6" w:space="0" w:color="000000"/>
              <w:bottom w:val="single" w:sz="6" w:space="0" w:color="000000"/>
              <w:right w:val="single" w:sz="6" w:space="0" w:color="000000"/>
            </w:tcBorders>
          </w:tcPr>
          <w:p w14:paraId="6628F983"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p>
        </w:tc>
      </w:tr>
      <w:tr w:rsidR="00B26F51" w:rsidRPr="00D263BD" w14:paraId="30929698" w14:textId="77777777" w:rsidTr="00EF0BC9">
        <w:trPr>
          <w:trHeight w:val="285"/>
        </w:trPr>
        <w:tc>
          <w:tcPr>
            <w:tcW w:w="780" w:type="dxa"/>
            <w:tcBorders>
              <w:top w:val="single" w:sz="6" w:space="0" w:color="000000"/>
              <w:left w:val="single" w:sz="6" w:space="0" w:color="000000"/>
              <w:bottom w:val="single" w:sz="6" w:space="0" w:color="000000"/>
              <w:right w:val="single" w:sz="6" w:space="0" w:color="000000"/>
            </w:tcBorders>
          </w:tcPr>
          <w:p w14:paraId="099ECA6C"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1</w:t>
            </w:r>
          </w:p>
        </w:tc>
        <w:tc>
          <w:tcPr>
            <w:tcW w:w="7290" w:type="dxa"/>
            <w:tcBorders>
              <w:top w:val="single" w:sz="6" w:space="0" w:color="000000"/>
              <w:left w:val="single" w:sz="6" w:space="0" w:color="000000"/>
              <w:bottom w:val="single" w:sz="6" w:space="0" w:color="000000"/>
              <w:right w:val="single" w:sz="6" w:space="0" w:color="000000"/>
            </w:tcBorders>
          </w:tcPr>
          <w:p w14:paraId="2BC855F2"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Proiecte care deservesc </w:t>
            </w:r>
            <w:proofErr w:type="spellStart"/>
            <w:r w:rsidRPr="00D263BD">
              <w:rPr>
                <w:rFonts w:ascii="Trebuchet MS" w:hAnsi="Trebuchet MS" w:cs="Trebuchet MS"/>
                <w:b/>
                <w:bCs/>
                <w:color w:val="000000" w:themeColor="text1"/>
              </w:rPr>
              <w:t>localităţi</w:t>
            </w:r>
            <w:proofErr w:type="spellEnd"/>
            <w:r w:rsidRPr="00D263BD">
              <w:rPr>
                <w:rFonts w:ascii="Trebuchet MS" w:hAnsi="Trebuchet MS" w:cs="Trebuchet MS"/>
                <w:b/>
                <w:bCs/>
                <w:color w:val="000000" w:themeColor="text1"/>
              </w:rPr>
              <w:t xml:space="preserve"> cu o populație cât mai mare</w:t>
            </w:r>
          </w:p>
          <w:p w14:paraId="3F95EE0B"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Se consideră numărul total de locuitori ai comunei, conform recensământului </w:t>
            </w:r>
            <w:proofErr w:type="spellStart"/>
            <w:r w:rsidRPr="00D263BD">
              <w:rPr>
                <w:rFonts w:ascii="Trebuchet MS" w:hAnsi="Trebuchet MS" w:cs="Trebuchet MS"/>
                <w:color w:val="000000" w:themeColor="text1"/>
              </w:rPr>
              <w:t>populaţiei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şi</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locuinţelor</w:t>
            </w:r>
            <w:proofErr w:type="spellEnd"/>
            <w:r w:rsidRPr="00D263BD">
              <w:rPr>
                <w:rFonts w:ascii="Trebuchet MS" w:hAnsi="Trebuchet MS" w:cs="Trebuchet MS"/>
                <w:color w:val="000000" w:themeColor="text1"/>
              </w:rPr>
              <w:t xml:space="preserve"> din anul 2011 – Rezultate finale</w:t>
            </w:r>
          </w:p>
          <w:p w14:paraId="75DA009F"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1) Peste 6.499 -  </w:t>
            </w:r>
          </w:p>
          <w:p w14:paraId="4756D1CA"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2) 5.500 – 6.499 -  </w:t>
            </w:r>
          </w:p>
          <w:p w14:paraId="68BB204D"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3) 4.500 – 5.499 - </w:t>
            </w:r>
          </w:p>
          <w:p w14:paraId="6DD315B8"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4) 3.500 – 4.499 - </w:t>
            </w:r>
          </w:p>
          <w:p w14:paraId="55F51553"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5) 2.500 – 3.499 - </w:t>
            </w:r>
          </w:p>
          <w:p w14:paraId="363FF721"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6) &lt;2.499 - </w:t>
            </w:r>
          </w:p>
        </w:tc>
        <w:tc>
          <w:tcPr>
            <w:tcW w:w="960" w:type="dxa"/>
            <w:tcBorders>
              <w:top w:val="single" w:sz="6" w:space="0" w:color="000000"/>
              <w:left w:val="single" w:sz="6" w:space="0" w:color="000000"/>
              <w:bottom w:val="single" w:sz="6" w:space="0" w:color="000000"/>
              <w:right w:val="single" w:sz="6" w:space="0" w:color="000000"/>
            </w:tcBorders>
          </w:tcPr>
          <w:p w14:paraId="4EF88EFE"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MAX </w:t>
            </w:r>
          </w:p>
        </w:tc>
      </w:tr>
      <w:tr w:rsidR="00B26F51" w:rsidRPr="00D263BD" w14:paraId="4EAB1997" w14:textId="77777777" w:rsidTr="00EF0BC9">
        <w:tc>
          <w:tcPr>
            <w:tcW w:w="780" w:type="dxa"/>
            <w:tcBorders>
              <w:top w:val="single" w:sz="6" w:space="0" w:color="000000"/>
              <w:left w:val="single" w:sz="6" w:space="0" w:color="000000"/>
              <w:bottom w:val="single" w:sz="6" w:space="0" w:color="000000"/>
              <w:right w:val="single" w:sz="6" w:space="0" w:color="000000"/>
            </w:tcBorders>
          </w:tcPr>
          <w:p w14:paraId="02A8036A"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2</w:t>
            </w:r>
          </w:p>
        </w:tc>
        <w:tc>
          <w:tcPr>
            <w:tcW w:w="7290" w:type="dxa"/>
            <w:tcBorders>
              <w:top w:val="single" w:sz="6" w:space="0" w:color="000000"/>
              <w:left w:val="single" w:sz="6" w:space="0" w:color="000000"/>
              <w:bottom w:val="single" w:sz="6" w:space="0" w:color="000000"/>
              <w:right w:val="single" w:sz="6" w:space="0" w:color="000000"/>
            </w:tcBorders>
          </w:tcPr>
          <w:p w14:paraId="0297A3D9"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Gradul de dezvoltare </w:t>
            </w:r>
            <w:proofErr w:type="spellStart"/>
            <w:r w:rsidRPr="00D263BD">
              <w:rPr>
                <w:rFonts w:ascii="Trebuchet MS" w:hAnsi="Trebuchet MS" w:cs="Trebuchet MS"/>
                <w:b/>
                <w:bCs/>
                <w:color w:val="000000" w:themeColor="text1"/>
              </w:rPr>
              <w:t>socio</w:t>
            </w:r>
            <w:proofErr w:type="spellEnd"/>
            <w:r w:rsidRPr="00D263BD">
              <w:rPr>
                <w:rFonts w:ascii="Trebuchet MS" w:hAnsi="Trebuchet MS" w:cs="Trebuchet MS"/>
                <w:b/>
                <w:bCs/>
                <w:color w:val="000000" w:themeColor="text1"/>
              </w:rPr>
              <w:t>‐economică a zonei</w:t>
            </w:r>
          </w:p>
          <w:p w14:paraId="0E756101"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 xml:space="preserve">Se are în vedere ierarhia comunelor în funcție de </w:t>
            </w:r>
            <w:proofErr w:type="spellStart"/>
            <w:r w:rsidRPr="00D263BD">
              <w:rPr>
                <w:rFonts w:ascii="Trebuchet MS" w:hAnsi="Trebuchet MS" w:cs="Trebuchet MS"/>
                <w:color w:val="000000" w:themeColor="text1"/>
              </w:rPr>
              <w:t>potenţialul</w:t>
            </w:r>
            <w:proofErr w:type="spellEnd"/>
            <w:r w:rsidRPr="00D263BD">
              <w:rPr>
                <w:rFonts w:ascii="Trebuchet MS" w:hAnsi="Trebuchet MS" w:cs="Trebuchet MS"/>
                <w:color w:val="000000" w:themeColor="text1"/>
              </w:rPr>
              <w:t xml:space="preserve"> </w:t>
            </w:r>
            <w:proofErr w:type="spellStart"/>
            <w:r w:rsidRPr="00D263BD">
              <w:rPr>
                <w:rFonts w:ascii="Trebuchet MS" w:hAnsi="Trebuchet MS" w:cs="Trebuchet MS"/>
                <w:color w:val="000000" w:themeColor="text1"/>
              </w:rPr>
              <w:t>socio</w:t>
            </w:r>
            <w:proofErr w:type="spellEnd"/>
            <w:r w:rsidRPr="00D263BD">
              <w:rPr>
                <w:rFonts w:ascii="Trebuchet MS" w:hAnsi="Trebuchet MS" w:cs="Trebuchet MS"/>
                <w:color w:val="000000" w:themeColor="text1"/>
              </w:rPr>
              <w:t>‐economic de dezvoltare al zonelor rurale</w:t>
            </w:r>
          </w:p>
          <w:p w14:paraId="48170B12"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coeficient comună</w:t>
            </w:r>
          </w:p>
          <w:p w14:paraId="37108E18" w14:textId="77777777" w:rsidR="00B26F51" w:rsidRPr="00076637" w:rsidRDefault="00B26F51" w:rsidP="00EF0BC9">
            <w:pPr>
              <w:autoSpaceDE w:val="0"/>
              <w:autoSpaceDN w:val="0"/>
              <w:adjustRightInd w:val="0"/>
              <w:spacing w:after="0"/>
              <w:jc w:val="both"/>
              <w:rPr>
                <w:rFonts w:ascii="Trebuchet MS" w:hAnsi="Trebuchet MS" w:cs="Trebuchet MS"/>
                <w:b/>
                <w:bCs/>
                <w:color w:val="FF0000"/>
              </w:rPr>
            </w:pPr>
            <w:r w:rsidRPr="00D263BD">
              <w:rPr>
                <w:rFonts w:ascii="Trebuchet MS" w:hAnsi="Trebuchet MS" w:cs="Trebuchet MS"/>
                <w:b/>
                <w:bCs/>
                <w:color w:val="000000" w:themeColor="text1"/>
              </w:rPr>
              <w:t xml:space="preserve">________________________ x </w:t>
            </w:r>
            <w:r w:rsidRPr="00076637">
              <w:rPr>
                <w:rFonts w:ascii="Trebuchet MS" w:hAnsi="Trebuchet MS" w:cs="Trebuchet MS"/>
                <w:b/>
                <w:bCs/>
                <w:color w:val="FF0000"/>
              </w:rPr>
              <w:t>Indice</w:t>
            </w:r>
          </w:p>
          <w:p w14:paraId="11280D35"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0.6648</w:t>
            </w:r>
          </w:p>
          <w:p w14:paraId="488F5F9A" w14:textId="77777777" w:rsidR="00B26F51" w:rsidRPr="00D263BD" w:rsidRDefault="00B26F51" w:rsidP="00EF0BC9">
            <w:pPr>
              <w:autoSpaceDE w:val="0"/>
              <w:autoSpaceDN w:val="0"/>
              <w:adjustRightInd w:val="0"/>
              <w:spacing w:after="0"/>
              <w:jc w:val="both"/>
              <w:rPr>
                <w:rFonts w:ascii="Trebuchet MS" w:hAnsi="Trebuchet MS" w:cs="Trebuchet MS"/>
                <w:b/>
                <w:bCs/>
                <w:i/>
                <w:iCs/>
                <w:color w:val="000000" w:themeColor="text1"/>
              </w:rPr>
            </w:pPr>
            <w:r w:rsidRPr="00D263BD">
              <w:rPr>
                <w:rFonts w:ascii="Trebuchet MS" w:hAnsi="Trebuchet MS" w:cs="Trebuchet MS"/>
                <w:b/>
                <w:bCs/>
                <w:i/>
                <w:iCs/>
                <w:color w:val="000000" w:themeColor="text1"/>
              </w:rPr>
              <w:t>Rezultatul va fi exprimat de un număr cu 4 zecimale</w:t>
            </w:r>
          </w:p>
        </w:tc>
        <w:tc>
          <w:tcPr>
            <w:tcW w:w="960" w:type="dxa"/>
            <w:tcBorders>
              <w:top w:val="single" w:sz="6" w:space="0" w:color="000000"/>
              <w:left w:val="single" w:sz="6" w:space="0" w:color="000000"/>
              <w:bottom w:val="single" w:sz="6" w:space="0" w:color="000000"/>
              <w:right w:val="single" w:sz="6" w:space="0" w:color="000000"/>
            </w:tcBorders>
          </w:tcPr>
          <w:p w14:paraId="3F537D5F"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MAX </w:t>
            </w:r>
          </w:p>
          <w:p w14:paraId="00FD8AF8"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p>
          <w:p w14:paraId="19C8FD53"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076637">
              <w:rPr>
                <w:rFonts w:ascii="Trebuchet MS" w:hAnsi="Trebuchet MS" w:cs="Trebuchet MS"/>
                <w:b/>
                <w:bCs/>
                <w:color w:val="FF0000"/>
              </w:rPr>
              <w:t>Indice</w:t>
            </w:r>
          </w:p>
        </w:tc>
      </w:tr>
      <w:tr w:rsidR="00B26F51" w:rsidRPr="00D263BD" w14:paraId="5E666AC0" w14:textId="77777777" w:rsidTr="00EF0BC9">
        <w:tc>
          <w:tcPr>
            <w:tcW w:w="780" w:type="dxa"/>
            <w:tcBorders>
              <w:top w:val="single" w:sz="6" w:space="0" w:color="000000"/>
              <w:left w:val="single" w:sz="6" w:space="0" w:color="000000"/>
              <w:bottom w:val="single" w:sz="6" w:space="0" w:color="000000"/>
              <w:right w:val="single" w:sz="6" w:space="0" w:color="000000"/>
            </w:tcBorders>
          </w:tcPr>
          <w:p w14:paraId="1501A34B"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3</w:t>
            </w:r>
          </w:p>
        </w:tc>
        <w:tc>
          <w:tcPr>
            <w:tcW w:w="7290" w:type="dxa"/>
            <w:tcBorders>
              <w:top w:val="single" w:sz="6" w:space="0" w:color="000000"/>
              <w:left w:val="single" w:sz="6" w:space="0" w:color="000000"/>
              <w:bottom w:val="single" w:sz="6" w:space="0" w:color="000000"/>
              <w:right w:val="single" w:sz="6" w:space="0" w:color="000000"/>
            </w:tcBorders>
          </w:tcPr>
          <w:p w14:paraId="7AE21F8D" w14:textId="77777777" w:rsidR="00B26F51" w:rsidRPr="00D263BD" w:rsidRDefault="00B26F51" w:rsidP="00EF0BC9">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Tipul </w:t>
            </w:r>
            <w:proofErr w:type="spellStart"/>
            <w:r w:rsidRPr="00D263BD">
              <w:rPr>
                <w:rFonts w:ascii="Trebuchet MS" w:hAnsi="Trebuchet MS" w:cs="Trebuchet MS"/>
                <w:b/>
                <w:bCs/>
                <w:color w:val="000000" w:themeColor="text1"/>
              </w:rPr>
              <w:t>investiţiei</w:t>
            </w:r>
            <w:proofErr w:type="spellEnd"/>
            <w:r w:rsidRPr="00D263BD">
              <w:rPr>
                <w:rFonts w:ascii="Trebuchet MS" w:hAnsi="Trebuchet MS" w:cs="Trebuchet MS"/>
                <w:b/>
                <w:bCs/>
                <w:color w:val="000000" w:themeColor="text1"/>
              </w:rPr>
              <w:t>:</w:t>
            </w:r>
          </w:p>
          <w:p w14:paraId="4FE163FA" w14:textId="77777777" w:rsidR="00B26F51" w:rsidRPr="00D263BD" w:rsidRDefault="00B26F51" w:rsidP="00B26F51">
            <w:pPr>
              <w:numPr>
                <w:ilvl w:val="0"/>
                <w:numId w:val="5"/>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Sisteme de monitorizare video</w:t>
            </w:r>
          </w:p>
          <w:p w14:paraId="14C53C20" w14:textId="77777777" w:rsidR="00B26F51" w:rsidRPr="00D263BD" w:rsidRDefault="00B26F51" w:rsidP="00B26F51">
            <w:pPr>
              <w:numPr>
                <w:ilvl w:val="0"/>
                <w:numId w:val="5"/>
              </w:num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Dotare servicii din cadrul Primăriei</w:t>
            </w:r>
          </w:p>
          <w:p w14:paraId="6DA043FB" w14:textId="77777777" w:rsidR="00B26F51" w:rsidRPr="00D263BD" w:rsidRDefault="00B26F51" w:rsidP="00B26F51">
            <w:pPr>
              <w:numPr>
                <w:ilvl w:val="0"/>
                <w:numId w:val="5"/>
              </w:num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Investiţii</w:t>
            </w:r>
            <w:proofErr w:type="spellEnd"/>
            <w:r w:rsidRPr="00D263BD">
              <w:rPr>
                <w:rFonts w:ascii="Trebuchet MS" w:hAnsi="Trebuchet MS" w:cs="Trebuchet MS"/>
                <w:color w:val="000000" w:themeColor="text1"/>
              </w:rPr>
              <w:t xml:space="preserve"> în iluminatul stradal cu led.</w:t>
            </w:r>
          </w:p>
        </w:tc>
        <w:tc>
          <w:tcPr>
            <w:tcW w:w="960" w:type="dxa"/>
            <w:tcBorders>
              <w:top w:val="single" w:sz="6" w:space="0" w:color="000000"/>
              <w:left w:val="single" w:sz="6" w:space="0" w:color="000000"/>
              <w:bottom w:val="single" w:sz="6" w:space="0" w:color="000000"/>
              <w:right w:val="single" w:sz="6" w:space="0" w:color="000000"/>
            </w:tcBorders>
          </w:tcPr>
          <w:p w14:paraId="385CE267" w14:textId="77777777" w:rsidR="00B26F51" w:rsidRPr="00D263BD" w:rsidRDefault="00B26F51" w:rsidP="00EF0BC9">
            <w:pPr>
              <w:autoSpaceDE w:val="0"/>
              <w:autoSpaceDN w:val="0"/>
              <w:adjustRightInd w:val="0"/>
              <w:spacing w:after="0"/>
              <w:jc w:val="both"/>
              <w:rPr>
                <w:rFonts w:ascii="Trebuchet MS" w:hAnsi="Trebuchet MS" w:cs="Trebuchet MS"/>
                <w:color w:val="000000" w:themeColor="text1"/>
              </w:rPr>
            </w:pPr>
          </w:p>
        </w:tc>
      </w:tr>
    </w:tbl>
    <w:p w14:paraId="1A1A1FB8"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9. Sume (aplicabile) și rata sprijinului </w:t>
      </w:r>
    </w:p>
    <w:p w14:paraId="773F92C2"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r w:rsidRPr="00D263BD">
        <w:rPr>
          <w:rFonts w:ascii="Trebuchet MS" w:hAnsi="Trebuchet MS" w:cs="Trebuchet MS"/>
          <w:color w:val="000000" w:themeColor="text1"/>
        </w:rPr>
        <w:t>Rata sprijinului este de 100% pentru proiectele negeneratoare de venit</w:t>
      </w:r>
    </w:p>
    <w:p w14:paraId="5CEE102A" w14:textId="77777777" w:rsidR="00B26F51" w:rsidRPr="00D263BD" w:rsidRDefault="00B26F51" w:rsidP="00B26F51">
      <w:pPr>
        <w:autoSpaceDE w:val="0"/>
        <w:autoSpaceDN w:val="0"/>
        <w:adjustRightInd w:val="0"/>
        <w:spacing w:after="0"/>
        <w:jc w:val="both"/>
        <w:rPr>
          <w:rFonts w:ascii="Trebuchet MS" w:hAnsi="Trebuchet MS" w:cs="Trebuchet MS"/>
          <w:b/>
          <w:bCs/>
          <w:color w:val="000000" w:themeColor="text1"/>
        </w:rPr>
      </w:pPr>
      <w:r w:rsidRPr="00D263BD">
        <w:rPr>
          <w:rFonts w:ascii="Trebuchet MS" w:hAnsi="Trebuchet MS" w:cs="Trebuchet MS"/>
          <w:b/>
          <w:bCs/>
          <w:color w:val="000000" w:themeColor="text1"/>
        </w:rPr>
        <w:t xml:space="preserve">10. Indicatori de monitorizare </w:t>
      </w:r>
    </w:p>
    <w:p w14:paraId="33EF067B" w14:textId="77777777" w:rsidR="00B26F51" w:rsidRPr="00076637" w:rsidRDefault="00B26F51" w:rsidP="00B26F51">
      <w:pPr>
        <w:autoSpaceDE w:val="0"/>
        <w:autoSpaceDN w:val="0"/>
        <w:adjustRightInd w:val="0"/>
        <w:spacing w:after="0"/>
        <w:jc w:val="both"/>
        <w:rPr>
          <w:rFonts w:ascii="Trebuchet MS" w:hAnsi="Trebuchet MS" w:cs="Trebuchet MS"/>
          <w:color w:val="FF0000"/>
        </w:rPr>
      </w:pPr>
      <w:r w:rsidRPr="00D263BD">
        <w:rPr>
          <w:rFonts w:ascii="Trebuchet MS" w:hAnsi="Trebuchet MS" w:cs="Trebuchet MS"/>
          <w:color w:val="000000" w:themeColor="text1"/>
        </w:rPr>
        <w:t xml:space="preserve">Număr proiecte – </w:t>
      </w:r>
      <w:r w:rsidRPr="00076637">
        <w:rPr>
          <w:rFonts w:ascii="Trebuchet MS" w:hAnsi="Trebuchet MS" w:cs="Trebuchet MS"/>
          <w:color w:val="FF0000"/>
        </w:rPr>
        <w:t>18</w:t>
      </w:r>
    </w:p>
    <w:p w14:paraId="73D873BF" w14:textId="77777777" w:rsidR="00B26F51" w:rsidRPr="00D263BD" w:rsidRDefault="00B26F51" w:rsidP="00B26F51">
      <w:pPr>
        <w:autoSpaceDE w:val="0"/>
        <w:autoSpaceDN w:val="0"/>
        <w:adjustRightInd w:val="0"/>
        <w:spacing w:after="0"/>
        <w:jc w:val="both"/>
        <w:rPr>
          <w:rFonts w:ascii="Trebuchet MS" w:hAnsi="Trebuchet MS" w:cs="Trebuchet MS"/>
          <w:color w:val="000000" w:themeColor="text1"/>
        </w:rPr>
      </w:pPr>
      <w:proofErr w:type="spellStart"/>
      <w:r w:rsidRPr="00D263BD">
        <w:rPr>
          <w:rFonts w:ascii="Trebuchet MS" w:hAnsi="Trebuchet MS" w:cs="Trebuchet MS"/>
          <w:color w:val="000000" w:themeColor="text1"/>
        </w:rPr>
        <w:t>Populaţie</w:t>
      </w:r>
      <w:proofErr w:type="spellEnd"/>
      <w:r w:rsidRPr="00D263BD">
        <w:rPr>
          <w:rFonts w:ascii="Trebuchet MS" w:hAnsi="Trebuchet MS" w:cs="Trebuchet MS"/>
          <w:color w:val="000000" w:themeColor="text1"/>
        </w:rPr>
        <w:t xml:space="preserve"> deservită – întreg teritoriul GAL</w:t>
      </w:r>
    </w:p>
    <w:p w14:paraId="33C09594" w14:textId="77777777" w:rsidR="003335F5" w:rsidRDefault="003335F5"/>
    <w:sectPr w:rsidR="00333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29173"/>
    <w:multiLevelType w:val="multilevel"/>
    <w:tmpl w:val="292E99E3"/>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46196"/>
    <w:multiLevelType w:val="multilevel"/>
    <w:tmpl w:val="3B1E8012"/>
    <w:lvl w:ilvl="0">
      <w:start w:val="1"/>
      <w:numFmt w:val="decimal"/>
      <w:lvlText w:val="%1."/>
      <w:lvlJc w:val="left"/>
      <w:pPr>
        <w:tabs>
          <w:tab w:val="num" w:pos="810"/>
        </w:tabs>
        <w:ind w:left="810" w:hanging="360"/>
      </w:pPr>
      <w:rPr>
        <w:rFonts w:ascii="Trebuchet MS" w:hAnsi="Trebuchet MS" w:cs="Times New Roman" w:hint="default"/>
        <w:b/>
        <w:bCs/>
        <w:sz w:val="22"/>
        <w:szCs w:val="22"/>
      </w:rPr>
    </w:lvl>
    <w:lvl w:ilvl="1">
      <w:start w:val="1"/>
      <w:numFmt w:val="lowerLetter"/>
      <w:lvlText w:val="%2."/>
      <w:lvlJc w:val="left"/>
      <w:pPr>
        <w:tabs>
          <w:tab w:val="num" w:pos="1530"/>
        </w:tabs>
        <w:ind w:left="1530" w:hanging="360"/>
      </w:pPr>
      <w:rPr>
        <w:rFonts w:ascii="Times New Roman" w:hAnsi="Times New Roman" w:cs="Times New Roman"/>
        <w:sz w:val="24"/>
        <w:szCs w:val="24"/>
      </w:rPr>
    </w:lvl>
    <w:lvl w:ilvl="2">
      <w:start w:val="1"/>
      <w:numFmt w:val="lowerRoman"/>
      <w:lvlText w:val="%3."/>
      <w:lvlJc w:val="right"/>
      <w:pPr>
        <w:tabs>
          <w:tab w:val="num" w:pos="2250"/>
        </w:tabs>
        <w:ind w:left="2250" w:hanging="180"/>
      </w:pPr>
      <w:rPr>
        <w:rFonts w:ascii="Times New Roman" w:hAnsi="Times New Roman" w:cs="Times New Roman"/>
        <w:sz w:val="24"/>
        <w:szCs w:val="24"/>
      </w:rPr>
    </w:lvl>
    <w:lvl w:ilvl="3">
      <w:start w:val="1"/>
      <w:numFmt w:val="decimal"/>
      <w:lvlText w:val="%4."/>
      <w:lvlJc w:val="left"/>
      <w:pPr>
        <w:tabs>
          <w:tab w:val="num" w:pos="2970"/>
        </w:tabs>
        <w:ind w:left="2970" w:hanging="360"/>
      </w:pPr>
      <w:rPr>
        <w:rFonts w:ascii="Times New Roman" w:hAnsi="Times New Roman" w:cs="Times New Roman"/>
        <w:sz w:val="24"/>
        <w:szCs w:val="24"/>
      </w:rPr>
    </w:lvl>
    <w:lvl w:ilvl="4">
      <w:start w:val="1"/>
      <w:numFmt w:val="lowerLetter"/>
      <w:lvlText w:val="%5."/>
      <w:lvlJc w:val="left"/>
      <w:pPr>
        <w:tabs>
          <w:tab w:val="num" w:pos="3690"/>
        </w:tabs>
        <w:ind w:left="3690" w:hanging="360"/>
      </w:pPr>
      <w:rPr>
        <w:rFonts w:ascii="Times New Roman" w:hAnsi="Times New Roman" w:cs="Times New Roman"/>
        <w:sz w:val="24"/>
        <w:szCs w:val="24"/>
      </w:rPr>
    </w:lvl>
    <w:lvl w:ilvl="5">
      <w:start w:val="1"/>
      <w:numFmt w:val="lowerRoman"/>
      <w:lvlText w:val="%6."/>
      <w:lvlJc w:val="right"/>
      <w:pPr>
        <w:tabs>
          <w:tab w:val="num" w:pos="4410"/>
        </w:tabs>
        <w:ind w:left="4410" w:hanging="180"/>
      </w:pPr>
      <w:rPr>
        <w:rFonts w:ascii="Times New Roman" w:hAnsi="Times New Roman" w:cs="Times New Roman"/>
        <w:sz w:val="24"/>
        <w:szCs w:val="24"/>
      </w:rPr>
    </w:lvl>
    <w:lvl w:ilvl="6">
      <w:start w:val="1"/>
      <w:numFmt w:val="decimal"/>
      <w:lvlText w:val="%7."/>
      <w:lvlJc w:val="left"/>
      <w:pPr>
        <w:tabs>
          <w:tab w:val="num" w:pos="5130"/>
        </w:tabs>
        <w:ind w:left="5130" w:hanging="360"/>
      </w:pPr>
      <w:rPr>
        <w:rFonts w:ascii="Times New Roman" w:hAnsi="Times New Roman" w:cs="Times New Roman"/>
        <w:sz w:val="24"/>
        <w:szCs w:val="24"/>
      </w:rPr>
    </w:lvl>
    <w:lvl w:ilvl="7">
      <w:start w:val="1"/>
      <w:numFmt w:val="lowerLetter"/>
      <w:lvlText w:val="%8."/>
      <w:lvlJc w:val="left"/>
      <w:pPr>
        <w:tabs>
          <w:tab w:val="num" w:pos="5850"/>
        </w:tabs>
        <w:ind w:left="5850" w:hanging="360"/>
      </w:pPr>
      <w:rPr>
        <w:rFonts w:ascii="Times New Roman" w:hAnsi="Times New Roman" w:cs="Times New Roman"/>
        <w:sz w:val="24"/>
        <w:szCs w:val="24"/>
      </w:rPr>
    </w:lvl>
    <w:lvl w:ilvl="8">
      <w:start w:val="1"/>
      <w:numFmt w:val="lowerRoman"/>
      <w:lvlText w:val="%9."/>
      <w:lvlJc w:val="right"/>
      <w:pPr>
        <w:tabs>
          <w:tab w:val="num" w:pos="6570"/>
        </w:tabs>
        <w:ind w:left="6570" w:hanging="180"/>
      </w:pPr>
      <w:rPr>
        <w:rFonts w:ascii="Times New Roman" w:hAnsi="Times New Roman" w:cs="Times New Roman"/>
        <w:sz w:val="24"/>
        <w:szCs w:val="24"/>
      </w:rPr>
    </w:lvl>
  </w:abstractNum>
  <w:abstractNum w:abstractNumId="3" w15:restartNumberingAfterBreak="0">
    <w:nsid w:val="6403072C"/>
    <w:multiLevelType w:val="multilevel"/>
    <w:tmpl w:val="6F054708"/>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649EF8C7"/>
    <w:multiLevelType w:val="multilevel"/>
    <w:tmpl w:val="3B209CB4"/>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673671B9"/>
    <w:multiLevelType w:val="multilevel"/>
    <w:tmpl w:val="CFFCA89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6AAF0138"/>
    <w:multiLevelType w:val="multilevel"/>
    <w:tmpl w:val="BAC22EFE"/>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
  </w:num>
  <w:num w:numId="2">
    <w:abstractNumId w:val="7"/>
  </w:num>
  <w:num w:numId="3">
    <w:abstractNumId w:val="4"/>
  </w:num>
  <w:num w:numId="4">
    <w:abstractNumId w:val="2"/>
  </w:num>
  <w:num w:numId="5">
    <w:abstractNumId w:val="8"/>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51"/>
    <w:rsid w:val="003335F5"/>
    <w:rsid w:val="00B26F5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2BC2F66"/>
  <w15:chartTrackingRefBased/>
  <w15:docId w15:val="{80742B60-5F12-FB48-870E-1756B0F4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51"/>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zmau</dc:creator>
  <cp:keywords/>
  <dc:description/>
  <cp:lastModifiedBy>andrei zmau</cp:lastModifiedBy>
  <cp:revision>1</cp:revision>
  <dcterms:created xsi:type="dcterms:W3CDTF">2020-11-17T08:41:00Z</dcterms:created>
  <dcterms:modified xsi:type="dcterms:W3CDTF">2020-11-17T08:42:00Z</dcterms:modified>
</cp:coreProperties>
</file>