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7A" w:rsidRPr="00BF4D61" w:rsidRDefault="008E137A" w:rsidP="008E137A">
      <w:pPr>
        <w:autoSpaceDE w:val="0"/>
        <w:autoSpaceDN w:val="0"/>
        <w:adjustRightInd w:val="0"/>
        <w:spacing w:after="0"/>
        <w:jc w:val="center"/>
        <w:rPr>
          <w:rFonts w:ascii="Trebuchet MS" w:hAnsi="Trebuchet MS" w:cs="Trebuchet MS"/>
          <w:b/>
          <w:lang w:val="x-none"/>
        </w:rPr>
      </w:pPr>
      <w:r w:rsidRPr="00BF4D61">
        <w:rPr>
          <w:rFonts w:ascii="Trebuchet MS" w:hAnsi="Trebuchet MS" w:cs="Trebuchet MS"/>
          <w:b/>
          <w:lang w:val="x-none"/>
        </w:rPr>
        <w:t>FIŞA MĂSURII  M8/6B</w:t>
      </w:r>
    </w:p>
    <w:p w:rsidR="008E137A" w:rsidRPr="00BF4D61" w:rsidRDefault="008E137A" w:rsidP="008E137A">
      <w:pPr>
        <w:autoSpaceDE w:val="0"/>
        <w:autoSpaceDN w:val="0"/>
        <w:adjustRightInd w:val="0"/>
        <w:spacing w:after="0"/>
        <w:jc w:val="center"/>
        <w:rPr>
          <w:rFonts w:ascii="Trebuchet MS" w:hAnsi="Trebuchet MS" w:cs="Trebuchet MS"/>
          <w:b/>
          <w:lang w:val="x-none"/>
        </w:rPr>
      </w:pPr>
      <w:r w:rsidRPr="00BF4D61">
        <w:rPr>
          <w:rFonts w:ascii="Trebuchet MS" w:hAnsi="Trebuchet MS" w:cs="Trebuchet MS"/>
          <w:b/>
          <w:lang w:val="x-none"/>
        </w:rPr>
        <w:t>“ Dezvoltarea infrastructurii sociale în teritoriul GAL”</w:t>
      </w:r>
    </w:p>
    <w:p w:rsidR="008E137A" w:rsidRPr="00BF4D61" w:rsidRDefault="008E137A" w:rsidP="008E137A">
      <w:pPr>
        <w:autoSpaceDE w:val="0"/>
        <w:autoSpaceDN w:val="0"/>
        <w:adjustRightInd w:val="0"/>
        <w:spacing w:after="0"/>
        <w:jc w:val="both"/>
        <w:rPr>
          <w:rFonts w:ascii="Trebuchet MS" w:hAnsi="Trebuchet MS" w:cs="Trebuchet MS"/>
          <w:b/>
          <w:bCs/>
          <w:lang w:val="x-none"/>
        </w:rPr>
      </w:pP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Tipul măsurii: X INVESTIȚII </w:t>
      </w:r>
    </w:p>
    <w:p w:rsidR="008E137A" w:rsidRPr="00BF4D61" w:rsidRDefault="008E137A" w:rsidP="008E137A">
      <w:pPr>
        <w:autoSpaceDE w:val="0"/>
        <w:autoSpaceDN w:val="0"/>
        <w:adjustRightInd w:val="0"/>
        <w:spacing w:after="0"/>
        <w:ind w:left="720" w:firstLine="720"/>
        <w:jc w:val="both"/>
        <w:rPr>
          <w:rFonts w:ascii="Trebuchet MS" w:hAnsi="Trebuchet MS" w:cs="Trebuchet MS"/>
          <w:b/>
          <w:bCs/>
          <w:lang w:val="x-none"/>
        </w:rPr>
      </w:pPr>
      <w:r w:rsidRPr="00BF4D61">
        <w:rPr>
          <w:rFonts w:ascii="Trebuchet MS" w:hAnsi="Trebuchet MS" w:cs="Trebuchet MS"/>
          <w:b/>
          <w:bCs/>
          <w:lang w:val="x-none"/>
        </w:rPr>
        <w:t xml:space="preserve"> X SERVICII </w:t>
      </w:r>
    </w:p>
    <w:p w:rsidR="008E137A" w:rsidRPr="00BF4D61" w:rsidRDefault="008E137A" w:rsidP="008E137A">
      <w:pPr>
        <w:autoSpaceDE w:val="0"/>
        <w:autoSpaceDN w:val="0"/>
        <w:adjustRightInd w:val="0"/>
        <w:spacing w:after="0"/>
        <w:ind w:left="720" w:firstLine="720"/>
        <w:jc w:val="both"/>
        <w:rPr>
          <w:rFonts w:ascii="Trebuchet MS" w:hAnsi="Trebuchet MS" w:cs="Trebuchet MS"/>
          <w:b/>
          <w:bCs/>
          <w:lang w:val="x-none"/>
        </w:rPr>
      </w:pPr>
      <w:r w:rsidRPr="00BF4D61">
        <w:rPr>
          <w:rFonts w:ascii="Trebuchet MS" w:hAnsi="Trebuchet MS" w:cs="Trebuchet MS"/>
          <w:b/>
          <w:bCs/>
          <w:lang w:val="x-none"/>
        </w:rPr>
        <w:t xml:space="preserve">□ SPRIJIN FORFETAR </w:t>
      </w:r>
    </w:p>
    <w:p w:rsidR="008E137A" w:rsidRPr="00BF4D61" w:rsidRDefault="008E137A" w:rsidP="008E137A">
      <w:pPr>
        <w:autoSpaceDE w:val="0"/>
        <w:autoSpaceDN w:val="0"/>
        <w:adjustRightInd w:val="0"/>
        <w:spacing w:after="0"/>
        <w:jc w:val="both"/>
        <w:rPr>
          <w:rFonts w:ascii="Trebuchet MS" w:hAnsi="Trebuchet MS" w:cs="Trebuchet MS"/>
          <w:lang w:val="x-none"/>
        </w:rPr>
      </w:pPr>
    </w:p>
    <w:p w:rsidR="008E137A" w:rsidRPr="00BF4D61" w:rsidRDefault="008E137A" w:rsidP="008E137A">
      <w:pPr>
        <w:numPr>
          <w:ilvl w:val="0"/>
          <w:numId w:val="5"/>
        </w:num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Descrierea generală a măsurii, inclusiv a logicii de intervenție a acesteia și a contribuției la prioritățile strategiei, la domeniile de intervenție, la obiectivele transversale și a complementarității cu alte măsuri din SDL </w:t>
      </w:r>
    </w:p>
    <w:p w:rsidR="008E137A" w:rsidRPr="00BF4D61" w:rsidRDefault="008E137A" w:rsidP="008E137A">
      <w:pPr>
        <w:autoSpaceDE w:val="0"/>
        <w:autoSpaceDN w:val="0"/>
        <w:adjustRightInd w:val="0"/>
        <w:spacing w:after="0"/>
        <w:ind w:firstLine="360"/>
        <w:jc w:val="both"/>
        <w:rPr>
          <w:rFonts w:ascii="Trebuchet MS" w:hAnsi="Trebuchet MS" w:cs="Trebuchet MS"/>
          <w:lang w:val="x-none"/>
        </w:rPr>
      </w:pPr>
      <w:r w:rsidRPr="00BF4D61">
        <w:rPr>
          <w:rFonts w:ascii="Trebuchet MS" w:hAnsi="Trebuchet MS" w:cs="Trebuchet MS"/>
          <w:lang w:val="x-none"/>
        </w:rPr>
        <w:t>Teritoriul GAL “Colinele Prahovei” este format din 13 comune şi un oraş. La nivelul intreguui teritoriu GAL sunt 86131 persoane din care minorităţile reprezintă 6,75%. Minorităţile rome reprezintă 3,22% din totalul populaţiei. Grupurile vulnerabile ( familii fără venit, persoane singur</w:t>
      </w:r>
      <w:r>
        <w:rPr>
          <w:rFonts w:ascii="Trebuchet MS" w:hAnsi="Trebuchet MS" w:cs="Trebuchet MS"/>
          <w:lang w:val="x-none"/>
        </w:rPr>
        <w:t>e, personae cu handicap, person</w:t>
      </w:r>
      <w:r w:rsidRPr="00BF4D61">
        <w:rPr>
          <w:rFonts w:ascii="Trebuchet MS" w:hAnsi="Trebuchet MS" w:cs="Trebuchet MS"/>
          <w:lang w:val="x-none"/>
        </w:rPr>
        <w:t xml:space="preserve">e cu pensii mici, familii cu venituri mici, familii monoparentale) reprezintă 14,44% din totalul populaţiei. Acestor grupuri vulnerabile, li se adăugă conform datelor statistice şi pensionarii care reprezintă 22,44% din totalul populaţiei. Din analiza acestor date, dar şi din lipsa centrelor sociale la nivelul teritoriului GAL a rezultat nevoia creării unei măsuri sociale, adresată atât grupurilor vulnerabile (aşa cum sunt definite de compartimentele asistenta socială din cadrul primăriilor) cât şi pentru diminuarea segregării în rândul minorităţilor locale. </w:t>
      </w:r>
    </w:p>
    <w:tbl>
      <w:tblPr>
        <w:tblW w:w="5000" w:type="pct"/>
        <w:tblCellMar>
          <w:left w:w="0" w:type="dxa"/>
          <w:right w:w="0" w:type="dxa"/>
        </w:tblCellMar>
        <w:tblLook w:val="0000" w:firstRow="0" w:lastRow="0" w:firstColumn="0" w:lastColumn="0" w:noHBand="0" w:noVBand="0"/>
      </w:tblPr>
      <w:tblGrid>
        <w:gridCol w:w="321"/>
        <w:gridCol w:w="9055"/>
      </w:tblGrid>
      <w:tr w:rsidR="008E137A" w:rsidRPr="00BF4D61" w:rsidTr="00757FB6">
        <w:tc>
          <w:tcPr>
            <w:tcW w:w="9990" w:type="dxa"/>
            <w:gridSpan w:val="2"/>
            <w:tcBorders>
              <w:top w:val="single" w:sz="6" w:space="0" w:color="FFFFFF"/>
              <w:left w:val="single" w:sz="6" w:space="0" w:color="FFFFFF"/>
              <w:bottom w:val="single" w:sz="6" w:space="0" w:color="FFFFFF"/>
              <w:right w:val="single" w:sz="6" w:space="0" w:color="FFFFFF"/>
            </w:tcBorders>
            <w:shd w:val="clear" w:color="auto" w:fill="FFFFFF"/>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Obiectiv(e) de dezvoltare rurală: </w:t>
            </w:r>
          </w:p>
        </w:tc>
      </w:tr>
      <w:tr w:rsidR="008E137A" w:rsidRPr="00BF4D61" w:rsidTr="00757FB6">
        <w:tc>
          <w:tcPr>
            <w:tcW w:w="330" w:type="dxa"/>
            <w:tcBorders>
              <w:top w:val="single" w:sz="6" w:space="0" w:color="FFFFFF"/>
              <w:left w:val="single" w:sz="6" w:space="0" w:color="FFFFFF"/>
              <w:bottom w:val="single" w:sz="6" w:space="0" w:color="FFFFFF"/>
              <w:right w:val="single" w:sz="6" w:space="0" w:color="FFFFFF"/>
            </w:tcBorders>
            <w:shd w:val="clear" w:color="auto" w:fill="FFFFFF"/>
          </w:tcPr>
          <w:p w:rsidR="008E137A" w:rsidRPr="00BF4D61" w:rsidRDefault="008E137A" w:rsidP="00757FB6">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a)</w:t>
            </w:r>
          </w:p>
        </w:tc>
        <w:tc>
          <w:tcPr>
            <w:tcW w:w="9660" w:type="dxa"/>
            <w:tcBorders>
              <w:top w:val="single" w:sz="6" w:space="0" w:color="FFFFFF"/>
              <w:left w:val="single" w:sz="6" w:space="0" w:color="FFFFFF"/>
              <w:bottom w:val="single" w:sz="6" w:space="0" w:color="FFFFFF"/>
              <w:right w:val="single" w:sz="6" w:space="0" w:color="FFFFFF"/>
            </w:tcBorders>
            <w:shd w:val="clear" w:color="auto" w:fill="FFFFFF"/>
          </w:tcPr>
          <w:p w:rsidR="008E137A" w:rsidRPr="00BF4D61" w:rsidRDefault="008E137A" w:rsidP="00757FB6">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obținerea unei dezvoltări teritoriale echilibrate a economiilor și comunităților rurale, inclusiv crearea și menținerea de locuri de muncă.</w:t>
            </w:r>
          </w:p>
        </w:tc>
      </w:tr>
    </w:tbl>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Obiectiv(e) specific(e) al(e) măsurii : </w:t>
      </w:r>
    </w:p>
    <w:p w:rsidR="008E137A" w:rsidRPr="00BF4D61" w:rsidRDefault="008E137A" w:rsidP="008E137A">
      <w:pPr>
        <w:numPr>
          <w:ilvl w:val="0"/>
          <w:numId w:val="6"/>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Scăderea nivelului de segregare;</w:t>
      </w:r>
    </w:p>
    <w:p w:rsidR="008E137A" w:rsidRPr="00DA593F" w:rsidRDefault="008E137A" w:rsidP="008E137A">
      <w:pPr>
        <w:numPr>
          <w:ilvl w:val="0"/>
          <w:numId w:val="6"/>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Creşterea nivelului de trai şi a condiţiilor de viaţă</w:t>
      </w:r>
    </w:p>
    <w:p w:rsidR="008E137A" w:rsidRPr="00DA593F" w:rsidRDefault="008E137A" w:rsidP="008E137A">
      <w:pPr>
        <w:numPr>
          <w:ilvl w:val="0"/>
          <w:numId w:val="6"/>
        </w:numPr>
        <w:autoSpaceDE w:val="0"/>
        <w:autoSpaceDN w:val="0"/>
        <w:adjustRightInd w:val="0"/>
        <w:spacing w:after="0"/>
        <w:jc w:val="both"/>
        <w:rPr>
          <w:rFonts w:ascii="Trebuchet MS" w:hAnsi="Trebuchet MS" w:cs="Trebuchet MS"/>
          <w:lang w:val="x-none"/>
        </w:rPr>
      </w:pPr>
      <w:r w:rsidRPr="00864491">
        <w:rPr>
          <w:rFonts w:ascii="Trebuchet MS" w:hAnsi="Trebuchet MS" w:cs="Trebuchet MS"/>
          <w:lang w:val="x-none"/>
        </w:rPr>
        <w:t>Scăderea gradului de segregare în rândul minorităţilor locale şi creşterea numărului şi calităţii serviciilor oferite grupurilor defavorizate din teritoriul GAL;</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b/>
          <w:bCs/>
          <w:lang w:val="x-none"/>
        </w:rPr>
        <w:t>Măsura contribuie la prioritatea prevăzuta</w:t>
      </w:r>
      <w:r w:rsidRPr="00BF4D61">
        <w:rPr>
          <w:rFonts w:ascii="Trebuchet MS" w:hAnsi="Trebuchet MS" w:cs="Trebuchet MS"/>
          <w:lang w:val="x-none"/>
        </w:rPr>
        <w:t xml:space="preserve"> la art. 5, Reg. (UE) nr. 1305/2013</w:t>
      </w:r>
    </w:p>
    <w:p w:rsidR="008E137A" w:rsidRPr="00BF4D61" w:rsidRDefault="008E137A" w:rsidP="008E137A">
      <w:pPr>
        <w:autoSpaceDE w:val="0"/>
        <w:autoSpaceDN w:val="0"/>
        <w:adjustRightInd w:val="0"/>
        <w:spacing w:after="0"/>
        <w:ind w:firstLine="720"/>
        <w:jc w:val="both"/>
        <w:rPr>
          <w:rFonts w:ascii="Trebuchet MS" w:hAnsi="Trebuchet MS" w:cs="Trebuchet MS"/>
          <w:lang w:val="x-none"/>
        </w:rPr>
      </w:pPr>
      <w:r w:rsidRPr="00BF4D61">
        <w:rPr>
          <w:rFonts w:ascii="Trebuchet MS" w:hAnsi="Trebuchet MS" w:cs="Trebuchet MS"/>
          <w:lang w:val="x-none"/>
        </w:rPr>
        <w:t xml:space="preserve">P6) - Promovarea incluziunii sociale, reducerea sărăciei şi dezvoltare economică în zonele rurale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b/>
          <w:bCs/>
          <w:lang w:val="x-none"/>
        </w:rPr>
        <w:t>Măsura corespunde obiectivelor</w:t>
      </w:r>
      <w:r w:rsidRPr="00BF4D61">
        <w:rPr>
          <w:rFonts w:ascii="Trebuchet MS" w:hAnsi="Trebuchet MS" w:cs="Trebuchet MS"/>
          <w:lang w:val="x-none"/>
        </w:rPr>
        <w:t xml:space="preserve"> art. 20 din Reg. (UE) nr. 1305/2013.</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Măsura contribuie la Domeniul de intervenție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6B - Încurajarea dezvoltării locale în zonele rurale</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b/>
          <w:bCs/>
          <w:lang w:val="x-none"/>
        </w:rPr>
        <w:t>Măsura contribuie la obiectivele transversale</w:t>
      </w:r>
      <w:r w:rsidRPr="00BF4D61">
        <w:rPr>
          <w:rFonts w:ascii="Trebuchet MS" w:hAnsi="Trebuchet MS" w:cs="Trebuchet MS"/>
          <w:lang w:val="x-none"/>
        </w:rPr>
        <w:t xml:space="preserve"> ale Reg. (UE) nr. 1305/2013:</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Inovare (prin achiziţia de echipamente de ultimă generaţie, având caracteristici tehnice net superioare celor existente în acest moment; crearea centr</w:t>
      </w:r>
      <w:r>
        <w:rPr>
          <w:rFonts w:ascii="Trebuchet MS" w:hAnsi="Trebuchet MS" w:cs="Trebuchet MS"/>
          <w:lang w:val="x-none"/>
        </w:rPr>
        <w:t>elor de asistenţă medicală cu c</w:t>
      </w:r>
      <w:r w:rsidRPr="00BF4D61">
        <w:rPr>
          <w:rFonts w:ascii="Trebuchet MS" w:hAnsi="Trebuchet MS" w:cs="Trebuchet MS"/>
          <w:lang w:val="x-none"/>
        </w:rPr>
        <w:t>aracter ambulant – concept nou în teritoriul GAL; crearea centrelor sociale pentru spălarea articolelor de îmbrăcăminte – neîntâlnită în acest moment în teritoriul GAL)</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Mediu şi Clima</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Complementaritatea cu alte măsuri din SDL:</w:t>
      </w:r>
    </w:p>
    <w:p w:rsidR="008E137A" w:rsidRPr="00BF4D61" w:rsidRDefault="008E137A" w:rsidP="008E137A">
      <w:pPr>
        <w:numPr>
          <w:ilvl w:val="0"/>
          <w:numId w:val="1"/>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M7/6B – “Dezvoltarea infrastructurii şi serviciilor de bază în teritoriul GAL”</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Sinergia cu alte măsuri din SDL:</w:t>
      </w:r>
    </w:p>
    <w:p w:rsidR="008E137A" w:rsidRPr="00BF4D61" w:rsidRDefault="008E137A" w:rsidP="008E137A">
      <w:pPr>
        <w:numPr>
          <w:ilvl w:val="0"/>
          <w:numId w:val="7"/>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M7/6B - “ Dezvoltarea infrastructurii şi serviciilor de bază în teritoriul GAL”</w:t>
      </w:r>
    </w:p>
    <w:p w:rsidR="008E137A" w:rsidRPr="00BF4D61" w:rsidRDefault="008E137A" w:rsidP="008E137A">
      <w:pPr>
        <w:numPr>
          <w:ilvl w:val="0"/>
          <w:numId w:val="7"/>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lastRenderedPageBreak/>
        <w:t>M6/6B – “Încurajarea activităţilor recreative şi competitive în teritoriul GAL”</w:t>
      </w:r>
    </w:p>
    <w:p w:rsidR="008E137A" w:rsidRPr="009317EB" w:rsidRDefault="008E137A" w:rsidP="008E137A">
      <w:pPr>
        <w:autoSpaceDE w:val="0"/>
        <w:autoSpaceDN w:val="0"/>
        <w:adjustRightInd w:val="0"/>
        <w:spacing w:after="0"/>
        <w:jc w:val="both"/>
        <w:rPr>
          <w:rFonts w:ascii="Trebuchet MS" w:hAnsi="Trebuchet MS" w:cs="Trebuchet MS"/>
          <w:b/>
          <w:bCs/>
          <w:lang w:val="en-US"/>
        </w:rPr>
      </w:pPr>
      <w:r>
        <w:rPr>
          <w:rFonts w:ascii="Trebuchet MS" w:hAnsi="Trebuchet MS" w:cs="Trebuchet MS"/>
          <w:b/>
          <w:bCs/>
          <w:lang w:val="x-none"/>
        </w:rPr>
        <w:t xml:space="preserve">2. Valoarea adăugată a măsurii </w:t>
      </w:r>
    </w:p>
    <w:p w:rsidR="008E137A" w:rsidRDefault="008E137A" w:rsidP="008E137A">
      <w:pPr>
        <w:autoSpaceDE w:val="0"/>
        <w:autoSpaceDN w:val="0"/>
        <w:adjustRightInd w:val="0"/>
        <w:spacing w:after="0"/>
        <w:jc w:val="both"/>
        <w:rPr>
          <w:rFonts w:ascii="Trebuchet MS" w:hAnsi="Trebuchet MS" w:cs="Trebuchet MS"/>
          <w:lang w:val="en-US"/>
        </w:rPr>
      </w:pPr>
      <w:r w:rsidRPr="00BF4D61">
        <w:rPr>
          <w:rFonts w:ascii="Trebuchet MS" w:hAnsi="Trebuchet MS" w:cs="Trebuchet MS"/>
          <w:lang w:val="x-none"/>
        </w:rPr>
        <w:t xml:space="preserve"> </w:t>
      </w:r>
      <w:r>
        <w:rPr>
          <w:rFonts w:ascii="Trebuchet MS" w:hAnsi="Trebuchet MS" w:cs="Trebuchet MS"/>
          <w:lang w:val="en-US"/>
        </w:rPr>
        <w:t xml:space="preserve">   </w:t>
      </w:r>
      <w:r w:rsidRPr="00BF4D61">
        <w:rPr>
          <w:rFonts w:ascii="Trebuchet MS" w:hAnsi="Trebuchet MS" w:cs="Trebuchet MS"/>
          <w:lang w:val="x-none"/>
        </w:rPr>
        <w:t>Valoarea adăugată a măsurii conta în dezvoltarea unei infrastructure sociale la nivelul teritoriului GAL şi diminuarea segregării minorităţilor locale prin  proiect se propun măsuri de incluziune socială şi ajutor medical pentru toate grupurile vulnerabile identificate la nivelul teritoriului GAL şi minorităţile locale. Deasemenea se propune şi amenajarea de spaţii cu destinaţie socială (ex. Spălătorii).</w:t>
      </w:r>
    </w:p>
    <w:p w:rsidR="008E137A" w:rsidRPr="003C5902" w:rsidRDefault="008E137A" w:rsidP="008E137A">
      <w:pPr>
        <w:autoSpaceDE w:val="0"/>
        <w:autoSpaceDN w:val="0"/>
        <w:adjustRightInd w:val="0"/>
        <w:spacing w:after="0"/>
        <w:jc w:val="both"/>
        <w:rPr>
          <w:rFonts w:ascii="Trebuchet MS" w:hAnsi="Trebuchet MS" w:cs="Trebuchet MS"/>
          <w:lang w:val="en-US"/>
        </w:rPr>
      </w:pPr>
      <w:r>
        <w:rPr>
          <w:rFonts w:ascii="Trebuchet MS" w:hAnsi="Trebuchet MS" w:cs="Trebuchet MS"/>
          <w:lang w:val="en-US"/>
        </w:rPr>
        <w:t>OBS. Aceasta masura va fi lansata cu prioritate!</w:t>
      </w:r>
    </w:p>
    <w:p w:rsidR="008E137A" w:rsidRPr="009317EB" w:rsidRDefault="008E137A" w:rsidP="008E137A">
      <w:pPr>
        <w:autoSpaceDE w:val="0"/>
        <w:autoSpaceDN w:val="0"/>
        <w:adjustRightInd w:val="0"/>
        <w:spacing w:after="0"/>
        <w:jc w:val="both"/>
        <w:rPr>
          <w:rFonts w:ascii="Trebuchet MS" w:hAnsi="Trebuchet MS" w:cs="Trebuchet MS"/>
          <w:b/>
          <w:bCs/>
          <w:lang w:val="en-US"/>
        </w:rPr>
      </w:pPr>
      <w:r w:rsidRPr="00BF4D61">
        <w:rPr>
          <w:rFonts w:ascii="Trebuchet MS" w:hAnsi="Trebuchet MS" w:cs="Trebuchet MS"/>
          <w:b/>
          <w:bCs/>
          <w:lang w:val="x-none"/>
        </w:rPr>
        <w:t>3. Trimiteri la alte act</w:t>
      </w:r>
      <w:r>
        <w:rPr>
          <w:rFonts w:ascii="Trebuchet MS" w:hAnsi="Trebuchet MS" w:cs="Trebuchet MS"/>
          <w:b/>
          <w:bCs/>
          <w:lang w:val="x-none"/>
        </w:rPr>
        <w:t xml:space="preserve">e legislative </w:t>
      </w:r>
    </w:p>
    <w:p w:rsidR="008E137A" w:rsidRDefault="008E137A" w:rsidP="008E137A">
      <w:pPr>
        <w:autoSpaceDE w:val="0"/>
        <w:autoSpaceDN w:val="0"/>
        <w:adjustRightInd w:val="0"/>
        <w:spacing w:after="0"/>
        <w:ind w:firstLine="720"/>
        <w:jc w:val="both"/>
        <w:rPr>
          <w:rFonts w:ascii="Trebuchet MS" w:hAnsi="Trebuchet MS" w:cs="Trebuchet MS"/>
          <w:b/>
          <w:bCs/>
          <w:lang w:val="en-US"/>
        </w:rPr>
      </w:pPr>
      <w:r w:rsidRPr="00BF4D61">
        <w:rPr>
          <w:rFonts w:ascii="Trebuchet MS" w:hAnsi="Trebuchet MS" w:cs="Trebuchet MS"/>
          <w:b/>
          <w:bCs/>
          <w:lang w:val="x-none"/>
        </w:rPr>
        <w:t>Legislaţia europeană:</w:t>
      </w:r>
    </w:p>
    <w:p w:rsidR="008E137A" w:rsidRDefault="008E137A" w:rsidP="008E137A">
      <w:pPr>
        <w:autoSpaceDE w:val="0"/>
        <w:autoSpaceDN w:val="0"/>
        <w:adjustRightInd w:val="0"/>
        <w:spacing w:after="0"/>
        <w:jc w:val="both"/>
        <w:rPr>
          <w:rFonts w:ascii="Trebuchet MS" w:hAnsi="Trebuchet MS" w:cs="Symbol"/>
          <w:b/>
          <w:noProof/>
          <w:lang w:val="en-US"/>
        </w:rPr>
      </w:pPr>
      <w:r>
        <w:rPr>
          <w:rFonts w:ascii="Trebuchet MS" w:hAnsi="Trebuchet MS" w:cs="Symbol"/>
          <w:b/>
          <w:noProof/>
          <w:lang w:val="x-none"/>
        </w:rPr>
        <w:sym w:font="Symbol" w:char="F0B7"/>
      </w:r>
      <w:r>
        <w:rPr>
          <w:rFonts w:ascii="Trebuchet MS" w:hAnsi="Trebuchet MS" w:cs="Symbol"/>
          <w:b/>
          <w:noProof/>
          <w:lang w:val="en-US"/>
        </w:rPr>
        <w:t xml:space="preserve"> Art.67 din Reg. UE 1303/2013,Reg(CE)1407/2013.</w:t>
      </w:r>
    </w:p>
    <w:p w:rsidR="008E137A" w:rsidRPr="000B4E3D" w:rsidRDefault="008E137A" w:rsidP="008E137A">
      <w:pPr>
        <w:autoSpaceDE w:val="0"/>
        <w:autoSpaceDN w:val="0"/>
        <w:adjustRightInd w:val="0"/>
        <w:spacing w:after="0"/>
        <w:jc w:val="both"/>
        <w:rPr>
          <w:rFonts w:ascii="Trebuchet MS" w:hAnsi="Trebuchet MS" w:cs="Trebuchet MS"/>
          <w:b/>
          <w:lang w:val="x-none"/>
        </w:rPr>
      </w:pPr>
      <w:r w:rsidRPr="000B4E3D">
        <w:rPr>
          <w:rFonts w:ascii="Trebuchet MS" w:hAnsi="Trebuchet MS" w:cs="Symbol"/>
          <w:b/>
          <w:noProof/>
          <w:lang w:val="x-none"/>
        </w:rPr>
        <w:sym w:font="Symbol" w:char="F0B7"/>
      </w:r>
      <w:r w:rsidRPr="000B4E3D">
        <w:rPr>
          <w:rFonts w:ascii="Trebuchet MS" w:hAnsi="Trebuchet MS" w:cs="Symbol"/>
          <w:b/>
          <w:noProof/>
          <w:lang w:val="en-US"/>
        </w:rPr>
        <w:t xml:space="preserve"> </w:t>
      </w:r>
      <w:r w:rsidRPr="000B4E3D">
        <w:rPr>
          <w:rFonts w:ascii="Trebuchet MS" w:hAnsi="Trebuchet MS" w:cs="Trebuchet MS"/>
          <w:b/>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8E137A" w:rsidRPr="000B4E3D" w:rsidRDefault="008E137A" w:rsidP="008E137A">
      <w:pPr>
        <w:autoSpaceDE w:val="0"/>
        <w:autoSpaceDN w:val="0"/>
        <w:adjustRightInd w:val="0"/>
        <w:spacing w:after="0"/>
        <w:jc w:val="both"/>
        <w:rPr>
          <w:rFonts w:ascii="Trebuchet MS" w:hAnsi="Trebuchet MS" w:cs="Trebuchet MS"/>
          <w:b/>
          <w:lang w:val="x-none"/>
        </w:rPr>
      </w:pPr>
      <w:r w:rsidRPr="000B4E3D">
        <w:rPr>
          <w:rFonts w:ascii="Trebuchet MS" w:hAnsi="Trebuchet MS" w:cs="Symbol"/>
          <w:b/>
          <w:noProof/>
          <w:lang w:val="x-none"/>
        </w:rPr>
        <w:sym w:font="Symbol" w:char="F0B7"/>
      </w:r>
      <w:r w:rsidRPr="000B4E3D">
        <w:rPr>
          <w:rFonts w:ascii="Trebuchet MS" w:hAnsi="Trebuchet MS" w:cs="Trebuchet MS"/>
          <w:b/>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8E137A" w:rsidRDefault="008E137A" w:rsidP="008E137A">
      <w:pPr>
        <w:autoSpaceDE w:val="0"/>
        <w:autoSpaceDN w:val="0"/>
        <w:adjustRightInd w:val="0"/>
        <w:spacing w:after="0"/>
        <w:jc w:val="both"/>
        <w:rPr>
          <w:rFonts w:ascii="Trebuchet MS" w:hAnsi="Trebuchet MS" w:cs="Trebuchet MS"/>
          <w:lang w:val="en-US"/>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Acord de Parteneriat România 2014RO16M8PA001.1.2 din august 2014.</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b/>
          <w:bCs/>
        </w:rPr>
        <w:lastRenderedPageBreak/>
        <w:t xml:space="preserve">Tratatul privind aderarea Republicii Bulgaria şi a României la Uniunea Europeană </w:t>
      </w:r>
      <w:r w:rsidRPr="005843C1">
        <w:rPr>
          <w:rFonts w:ascii="Trebuchet MS" w:hAnsi="Trebuchet MS"/>
        </w:rPr>
        <w:t xml:space="preserve">ratificat prin </w:t>
      </w:r>
      <w:r w:rsidRPr="005843C1">
        <w:rPr>
          <w:rFonts w:ascii="Trebuchet MS" w:hAnsi="Trebuchet MS"/>
          <w:b/>
          <w:bCs/>
        </w:rPr>
        <w:t>Legea nr. 157/2005</w:t>
      </w:r>
      <w:r w:rsidRPr="005843C1">
        <w:rPr>
          <w:rFonts w:ascii="Trebuchet MS" w:hAnsi="Trebuchet MS"/>
        </w:rPr>
        <w:t>;</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480/2014 al Comisiei </w:t>
      </w:r>
      <w:r w:rsidRPr="005843C1">
        <w:rPr>
          <w:rFonts w:ascii="Trebuchet MS" w:hAnsi="Trebuchet MS"/>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1378/2014 </w:t>
      </w:r>
      <w:r w:rsidRPr="005843C1">
        <w:rPr>
          <w:rFonts w:ascii="Trebuchet MS" w:hAnsi="Trebuchet MS"/>
        </w:rPr>
        <w:t>al Comisiei de modificare a Anexei I la Reg. (UE) nr. 1305/2013 al Parlamentului European și al Consilului și a anexelor II și III la Reg. (UE) nr. 1307/2013 al Parlamentului European și al Consilului;</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807/2014 al Comisiei </w:t>
      </w:r>
      <w:r w:rsidRPr="005843C1">
        <w:rPr>
          <w:rFonts w:ascii="Trebuchet MS" w:hAnsi="Trebuchet MS"/>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1306/2013 al Parlamentului European și al Consiliului </w:t>
      </w:r>
      <w:r w:rsidRPr="005843C1">
        <w:rPr>
          <w:rFonts w:ascii="Trebuchet MS" w:hAnsi="Trebuchet MS"/>
        </w:rPr>
        <w:t>privind finanțarea, gestionarea și monitorizarea politicii agricole comune și de abrogare a Regulamentelor (CEE) nr. 352/78, (CE) nr. 165/94, (CE) nr. 2799/98, (CE) nr. 814/2000, (CE) nr. 1290/2005 și (CE) nr. 485/2008 ale Consiliului;</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nr.640/2013 al Comisiei Europene </w:t>
      </w:r>
      <w:r w:rsidRPr="005843C1">
        <w:rPr>
          <w:rFonts w:ascii="Trebuchet MS" w:hAnsi="Trebuchet MS"/>
        </w:rPr>
        <w:t xml:space="preserve">de completare a Regulamentului (UE) nr. </w:t>
      </w:r>
      <w:r w:rsidRPr="005843C1">
        <w:rPr>
          <w:rFonts w:ascii="Trebuchet MS" w:hAnsi="Trebuchet MS"/>
          <w:color w:val="323299"/>
        </w:rPr>
        <w:t xml:space="preserve">1306/2013 </w:t>
      </w:r>
      <w:r w:rsidRPr="005843C1">
        <w:rPr>
          <w:rFonts w:ascii="Trebuchet MS" w:hAnsi="Trebuchet MS"/>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907/2014 </w:t>
      </w:r>
      <w:r w:rsidRPr="005843C1">
        <w:rPr>
          <w:rFonts w:ascii="Trebuchet MS" w:hAnsi="Trebuchet MS"/>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 punere în aplicare (UE) nr. 908/2014 </w:t>
      </w:r>
      <w:r w:rsidRPr="005843C1">
        <w:rPr>
          <w:rFonts w:ascii="Trebuchet MS" w:hAnsi="Trebuchet MS"/>
        </w:rPr>
        <w:t>al Comisiei din 6 august 2014 de stabilire a normelor de aplicare a Regulamentului (UE) nr. 1306/2013.</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834/2014 </w:t>
      </w:r>
      <w:r w:rsidRPr="005843C1">
        <w:rPr>
          <w:rFonts w:ascii="Trebuchet MS" w:hAnsi="Trebuchet MS"/>
        </w:rPr>
        <w:t>al Comisiei de stabilire a normelor pentru aplicarea cadrului comun de monitorizare și evaluare a PAC;</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1370/2013 </w:t>
      </w:r>
      <w:r w:rsidRPr="005843C1">
        <w:rPr>
          <w:rFonts w:ascii="Trebuchet MS" w:hAnsi="Trebuchet MS"/>
        </w:rPr>
        <w:t>al Consiliului din 16 decembrie 2013 privind măsuri pentru stabilirea anumitor ajutoare și restituții în legătură cu organizarea comună a piețelor produselor agricole;</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nr.702/2014 </w:t>
      </w:r>
      <w:r w:rsidRPr="005843C1">
        <w:rPr>
          <w:rFonts w:ascii="Trebuchet MS" w:hAnsi="Trebuchet MS"/>
        </w:rPr>
        <w:t>de declarare a anumitor categorii de ajutoare în sectoarele agricol şi forestier şi în zonele rurale ca fiind compatibile cu piaţa internă, în aplicarea articolelor 107 şi 108 din Tratatul privind funcţionarea Uniunii Europene;</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nr.651/2014 </w:t>
      </w:r>
      <w:r w:rsidRPr="005843C1">
        <w:rPr>
          <w:rFonts w:ascii="Trebuchet MS" w:hAnsi="Trebuchet MS"/>
        </w:rPr>
        <w:t>al Comisiei din 17 iunie 2014 de declarare a anumitor categorii de ajutoare compatibile cu piaţa internă în aplicarea articolelor 107 şi 108 din Tratat;</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5843C1">
        <w:rPr>
          <w:rFonts w:ascii="Trebuchet MS" w:hAnsi="Trebuchet MS"/>
        </w:rPr>
        <w:lastRenderedPageBreak/>
        <w:sym w:font="Symbol" w:char="F0B7"/>
      </w:r>
      <w:r w:rsidRPr="005843C1">
        <w:rPr>
          <w:rFonts w:ascii="Trebuchet MS" w:hAnsi="Trebuchet MS"/>
        </w:rPr>
        <w:t xml:space="preserve"> </w:t>
      </w:r>
      <w:r w:rsidRPr="005843C1">
        <w:rPr>
          <w:rFonts w:ascii="Trebuchet MS" w:hAnsi="Trebuchet MS"/>
          <w:b/>
          <w:bCs/>
        </w:rPr>
        <w:t>Programul Național de Dezvoltare Rurală 2014 – 2020</w:t>
      </w:r>
      <w:r w:rsidRPr="005843C1">
        <w:rPr>
          <w:rFonts w:ascii="Trebuchet MS" w:hAnsi="Trebuchet MS"/>
        </w:rPr>
        <w:t>, aprobat prin Decizia de punere în aplicare a Comisiei Europene nr. C(2015)3508 din 26 mai 2015, cu modificările ulterioare; (</w:t>
      </w:r>
      <w:r w:rsidRPr="005843C1">
        <w:rPr>
          <w:rFonts w:ascii="Trebuchet MS" w:hAnsi="Trebuchet MS"/>
          <w:b/>
          <w:bCs/>
        </w:rPr>
        <w:t xml:space="preserve">Decizia de punere în aplicare a Comisiei Europene nr. C(2016) 862 din 09.02.2016 </w:t>
      </w:r>
      <w:r w:rsidRPr="005843C1">
        <w:rPr>
          <w:rFonts w:ascii="Trebuchet MS" w:hAnsi="Trebuchet MS"/>
        </w:rPr>
        <w:t>de aprobare a modificării programului de dezvoltare rurală a româniei pentru sprijin acordat din Fondul europen agricol pentru dezvoltare rurală și de modificare a Deciziei de punere în aplicare C(2015) 3508).</w:t>
      </w:r>
      <w:r w:rsidRPr="00BF4D61">
        <w:rPr>
          <w:rFonts w:ascii="Trebuchet MS" w:hAnsi="Trebuchet MS" w:cs="Trebuchet MS"/>
          <w:lang w:val="x-none"/>
        </w:rPr>
        <w:t xml:space="preserve"> </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Pr>
          <w:rFonts w:ascii="Trebuchet MS" w:hAnsi="Trebuchet MS" w:cs="Calibri"/>
          <w:lang w:val="en-US"/>
        </w:rPr>
        <w:t xml:space="preserve">       </w:t>
      </w:r>
      <w:r w:rsidRPr="00BF4D61">
        <w:rPr>
          <w:rFonts w:ascii="Trebuchet MS" w:hAnsi="Trebuchet MS" w:cs="Trebuchet MS"/>
          <w:lang w:val="x-none"/>
        </w:rPr>
        <w:t xml:space="preserve"> </w:t>
      </w:r>
      <w:r w:rsidRPr="00BF4D61">
        <w:rPr>
          <w:rFonts w:ascii="Trebuchet MS" w:hAnsi="Trebuchet MS" w:cs="Trebuchet MS"/>
          <w:b/>
          <w:bCs/>
          <w:lang w:val="x-none"/>
        </w:rPr>
        <w:t xml:space="preserve">Legislaţia naţională: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8E137A" w:rsidRDefault="008E137A" w:rsidP="008E137A">
      <w:pPr>
        <w:autoSpaceDE w:val="0"/>
        <w:autoSpaceDN w:val="0"/>
        <w:adjustRightInd w:val="0"/>
        <w:spacing w:after="0"/>
        <w:jc w:val="both"/>
        <w:rPr>
          <w:rFonts w:ascii="Trebuchet MS" w:hAnsi="Trebuchet MS" w:cs="Trebuchet MS"/>
          <w:lang w:val="en-US"/>
        </w:rPr>
      </w:pPr>
      <w:r>
        <w:rPr>
          <w:rFonts w:ascii="Trebuchet MS" w:hAnsi="Trebuchet MS" w:cs="Symbol"/>
          <w:noProof/>
          <w:lang w:val="x-none"/>
        </w:rPr>
        <w:sym w:font="Symbol" w:char="F0B7"/>
      </w:r>
      <w:r w:rsidRPr="00BF4D61">
        <w:rPr>
          <w:rFonts w:ascii="Trebuchet MS" w:hAnsi="Trebuchet MS"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w:t>
      </w:r>
      <w:r>
        <w:rPr>
          <w:rFonts w:ascii="Trebuchet MS" w:hAnsi="Trebuchet MS" w:cs="Trebuchet MS"/>
          <w:lang w:val="en-US"/>
        </w:rPr>
        <w:t>2014-2020;</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Ordonanța Guvernului nr. 26/2000 cu privire la asociaţii şi fundaţii, cu modificările şi completările ulterioare;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Hotărârea Guvernului nr. 1185/2014 privind organizarea şi funcţionarea Ministerului Agriculturii şi Dezvoltării Rurale, cu modificările și completările ulterioare;</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xml:space="preserve"> </w:t>
      </w:r>
      <w:r>
        <w:rPr>
          <w:rFonts w:ascii="Trebuchet MS" w:hAnsi="Trebuchet MS" w:cs="Symbol"/>
          <w:noProof/>
          <w:lang w:val="x-none"/>
        </w:rPr>
        <w:sym w:font="Symbol" w:char="F0B7"/>
      </w:r>
      <w:r w:rsidRPr="00BF4D61">
        <w:rPr>
          <w:rFonts w:ascii="Trebuchet MS" w:hAnsi="Trebuchet MS" w:cs="Trebuchet MS"/>
          <w:lang w:val="x-none"/>
        </w:rPr>
        <w:t xml:space="preserve"> Hotărârea Guvernului nr. 226/2015 privind stabilirea cadrului general de implementare a măsurilor Programului Naţional de Dezvoltare Rurală cofinanţate din Fondul European Agricol pentru Dezvoltare Rurală și de la bugetul de stat</w:t>
      </w:r>
      <w:r>
        <w:rPr>
          <w:rFonts w:ascii="Trebuchet MS" w:hAnsi="Trebuchet MS" w:cs="Trebuchet MS"/>
          <w:lang w:val="en-US"/>
        </w:rPr>
        <w:t xml:space="preserve"> </w:t>
      </w:r>
      <w:r w:rsidRPr="005843C1">
        <w:rPr>
          <w:rFonts w:ascii="Trebuchet MS" w:hAnsi="Trebuchet MS"/>
        </w:rPr>
        <w:t>cu modificările și completările ulterioare</w:t>
      </w:r>
      <w:r w:rsidRPr="00BF4D61">
        <w:rPr>
          <w:rFonts w:ascii="Trebuchet MS" w:hAnsi="Trebuchet MS" w:cs="Trebuchet MS"/>
          <w:lang w:val="x-none"/>
        </w:rPr>
        <w:t>.</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Legea nr. 272/2004 privind protecția și promovarea drepturilor copilului, republicată;</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 xml:space="preserve">Legea nr. 448/2006 privind protecţia şi promovarea drepturilor persoanelor cu handicap, republicată, cu modificările şi completările ulterioare;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Legea nr. 292/2011 a asistenței sociale, cu modificările și completările ulterioare;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Legea nr. 197/2012 privind asigurarea calității în domeniul serviciilor sociale, cu modificările și completările ulterioare;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Legea nr. 219/2015 privind economia socială;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Ordonanța Guvernului nr. 68/2003 privind serviciile sociale, cu modificările și completările ulterioare;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Hotărârea Guvernului nr. 539/2005 pentru aprobarea Nomenclatorului instituţiilor de asistenţă socială şi a structurii orientative de personal, a Regulamentului-cadru de organizare şi funcţionare a instituţiilor de asistenţă socială, precum şi a Normelor metodologice de aplicare a prevederilor Ordonanţei Guvernului nr. 68/2003 privind serviciile sociale, cu modificările și completările ulterioare;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Hotărârea Guvernului nr. 268/2007 privind aprobarea Normelor metodologice de aplicare a prevederilor Legii nr. 448/2006 privind protecția și promovarea drepturilor persoanelor cu handicap, cu modificările și completările ulterioare;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Hotărârea Guvernului nr. 1113/2014 privind aprobarea strategiei naționale pentru protecția și promovarea drepturilor copilului pentru perioada 2014-2020 şi a Planului operaţional pentru implementarea Strategiei naţionale pentru protecţia şi promovarea drepturilor copilului 2014 – 2016;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lastRenderedPageBreak/>
        <w:sym w:font="Symbol" w:char="F0B7"/>
      </w:r>
      <w:r w:rsidRPr="00BF4D61">
        <w:rPr>
          <w:rFonts w:ascii="Trebuchet MS" w:hAnsi="Trebuchet MS" w:cs="Trebuchet MS"/>
          <w:lang w:val="x-none"/>
        </w:rPr>
        <w:t xml:space="preserve"> Hotărârea Guvernului nr. 118/2014 pentru aprobarea normelor metodologice de aplicare a prevederilor Legii nr.197/2012 privind asigurarea calității în domeniul serviciilor sociale;</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Hotărârea Guvernului nr. 18/2015 pentru aprobarea Strategiei Guvernului României de incluziune a cetăţenilor români aparţinând minorităţii rome pentru perioada 2015-2020, cu modificările și completările ulterioare;</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 xml:space="preserve">Hotărârea Guvernului nr. 383/2015 pentru aprobarea Strategiei Naționale privind incluziunea socială și reducerea sărăciei pentru perioada 2015-2020;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Hotărârea Guvernului nr. 867/2015 pentru aprobarea Nomenclatorului serviciilor sociale, precum şi a regulamentelor-cadru de organizare şi funcţionare a serviciilor sociale;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Ordinul ministrului muncii, familiei, protecţiei sociale şi persoanelor vârstnice nr. 424/2014 privind aprobarea criteriilor specifice care stau la baza acreditării furnizorilor de servicii sociale; </w:t>
      </w:r>
      <w:r w:rsidRPr="00BF4D61">
        <w:rPr>
          <w:rFonts w:ascii="Trebuchet MS" w:hAnsi="Trebuchet MS" w:cs="Symbol"/>
          <w:noProof/>
          <w:lang w:val="x-none"/>
        </w:rPr>
        <w:t>·</w:t>
      </w:r>
      <w:r w:rsidRPr="00BF4D61">
        <w:rPr>
          <w:rFonts w:ascii="Trebuchet MS" w:hAnsi="Trebuchet MS" w:cs="Trebuchet MS"/>
          <w:lang w:val="x-none"/>
        </w:rPr>
        <w:t xml:space="preserve"> Ordinul ministrului muncii, familiei, protecţiei sociale şi persoanelor vârstnice nr. 2126/2014 privind aprobarea Standardelor minime de calitatea pentru acreditarea serviciilor sociale destinate persoanelor vârstnice, persoanelor fără adăpost, ţinerilor care au părăsit sistemul de protecție a copilului și altor categorii de persoane adulte aflate în dificultate, precum și pentru serviciile acordate în comunitate, serviciilor acordate în sistem integrat și cantinelor sociale; </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sidRPr="00BF4D61">
        <w:rPr>
          <w:rFonts w:ascii="Trebuchet MS" w:hAnsi="Trebuchet MS" w:cs="Trebuchet MS"/>
          <w:lang w:val="x-none"/>
        </w:rPr>
        <w:t xml:space="preserve"> Ordinul ministrului muncii, familiei, protecţiei sociale şi persoanelor vârstnice nr. 31/2015 privind aprobarea Instrucțiunilor pentru completarea fișelor de autoevaluare pentru serviciile destinate prevenirii separării copilului de părinții săi, precum și pentru realizarea protecției speciale a copilului separat, temporar sau definitiv, de părinții săi; </w:t>
      </w:r>
    </w:p>
    <w:p w:rsidR="008E137A" w:rsidRDefault="008E137A" w:rsidP="008E137A">
      <w:pPr>
        <w:autoSpaceDE w:val="0"/>
        <w:autoSpaceDN w:val="0"/>
        <w:adjustRightInd w:val="0"/>
        <w:spacing w:after="0"/>
        <w:jc w:val="both"/>
        <w:rPr>
          <w:rFonts w:ascii="Trebuchet MS" w:hAnsi="Trebuchet MS" w:cs="Trebuchet MS"/>
          <w:lang w:val="en-US"/>
        </w:rPr>
      </w:pPr>
      <w:r>
        <w:rPr>
          <w:rFonts w:ascii="Trebuchet MS" w:hAnsi="Trebuchet MS" w:cs="Symbol"/>
          <w:noProof/>
          <w:lang w:val="x-none"/>
        </w:rPr>
        <w:sym w:font="Symbol" w:char="F0B7"/>
      </w:r>
      <w:r w:rsidRPr="00BF4D61">
        <w:rPr>
          <w:rFonts w:ascii="Trebuchet MS" w:hAnsi="Trebuchet MS" w:cs="Trebuchet MS"/>
          <w:lang w:val="x-none"/>
        </w:rPr>
        <w:t>Ordinul ministrului muncii, familiei, protecţiei sociale şi persoanelor vârstnice nr. 67/2015 privind aprobarea Standardelor minime de calitate pentru acreditarea serviciilor sociale destinate persoanelor adulte cu dizabilităţi;</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b/>
          <w:bCs/>
        </w:rPr>
        <w:t xml:space="preserve">Hotărârea Guvernului nr.30/2017 </w:t>
      </w:r>
      <w:r w:rsidRPr="005843C1">
        <w:rPr>
          <w:rFonts w:ascii="Trebuchet MS" w:hAnsi="Trebuchet MS"/>
        </w:rPr>
        <w:t xml:space="preserve">privind organizarea şi funcţionarea Ministerului Agriculturii şi Dezvoltării Rurale, precum şi pentru modificarea art. 6 alin. (6) din Hotărârea Guvernului </w:t>
      </w:r>
      <w:r w:rsidRPr="005843C1">
        <w:rPr>
          <w:rFonts w:ascii="Trebuchet MS" w:hAnsi="Trebuchet MS"/>
        </w:rPr>
        <w:lastRenderedPageBreak/>
        <w:t>nr. 1.186/2014 privind organizarea şi funcţionarea Autorităţii pentru Administrarea Sistemului Naţional Antigrindină şi de Creştere a Precipitaţiilor;</w:t>
      </w:r>
    </w:p>
    <w:p w:rsidR="008E137A" w:rsidRPr="005843C1" w:rsidRDefault="008E137A" w:rsidP="008E137A">
      <w:pPr>
        <w:autoSpaceDE w:val="0"/>
        <w:autoSpaceDN w:val="0"/>
        <w:adjustRightInd w:val="0"/>
        <w:spacing w:after="0"/>
        <w:jc w:val="both"/>
        <w:rPr>
          <w:rFonts w:ascii="Trebuchet MS" w:hAnsi="Trebuchet MS"/>
        </w:rPr>
      </w:pPr>
      <w:r w:rsidRPr="00531593">
        <w:rPr>
          <w:rFonts w:ascii="Trebuchet MS" w:hAnsi="Trebuchet MS" w:cs="Trebuchet MS"/>
          <w:lang w:val="en-US"/>
        </w:rPr>
        <w:sym w:font="Symbol" w:char="F0B7"/>
      </w:r>
      <w:r w:rsidRPr="00531593">
        <w:rPr>
          <w:rFonts w:ascii="Trebuchet MS" w:hAnsi="Trebuchet MS" w:cs="Trebuchet MS"/>
          <w:lang w:val="en-US"/>
        </w:rPr>
        <w:t xml:space="preserve"> </w:t>
      </w:r>
      <w:r w:rsidRPr="005843C1">
        <w:rPr>
          <w:rFonts w:ascii="Trebuchet MS" w:hAnsi="Trebuchet MS"/>
          <w:b/>
          <w:bCs/>
        </w:rPr>
        <w:t xml:space="preserve">Acordul de delegare a sarcinilor legate de implementarea măsurilor din Programul Naţional de Dezvoltare Rurală 2014 – 2020 </w:t>
      </w:r>
      <w:r w:rsidRPr="005843C1">
        <w:rPr>
          <w:rFonts w:ascii="Trebuchet MS" w:hAnsi="Trebuchet MS"/>
        </w:rPr>
        <w:t>susţinute prin Fondul European Agricol pentru Dezvoltare Rurală și Bugetul de stat, încheiat între AM-PNDR și AFIR nr.78061/6960/2015-P99/26.02.2015;</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Ordonanța de urgență a Guvernului nr. 41/2014 </w:t>
      </w:r>
      <w:r w:rsidRPr="005843C1">
        <w:rPr>
          <w:rFonts w:ascii="Trebuchet MS" w:hAnsi="Trebuchet MS"/>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862/2016 </w:t>
      </w:r>
      <w:r w:rsidRPr="005843C1">
        <w:rPr>
          <w:rFonts w:ascii="Trebuchet MS" w:hAnsi="Trebuchet MS"/>
        </w:rPr>
        <w:t>privind aprobarea structurii organizatorice și a Regulamentului de organizare şi funcţionare pentru Agenţia pentru Finanțarea Investițiilor Rurale;</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1.571/2014 </w:t>
      </w:r>
      <w:r w:rsidRPr="005843C1">
        <w:rPr>
          <w:rFonts w:ascii="Trebuchet MS" w:hAnsi="Trebuchet MS"/>
        </w:rPr>
        <w:t>privind aprobarea Bazei de date cu preturi de referință pentru masini, utilaje si echipamente agricole specializate ce va fi utilizată în cadrul Programului Național de Dezvoltare Rurală, cu modificările și completările ulterioare;</w:t>
      </w:r>
    </w:p>
    <w:p w:rsidR="008E137A" w:rsidRPr="005843C1" w:rsidRDefault="008E137A" w:rsidP="008E137A">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795/2015 </w:t>
      </w:r>
      <w:r w:rsidRPr="005843C1">
        <w:rPr>
          <w:rFonts w:ascii="Trebuchet MS" w:hAnsi="Trebuchet MS"/>
        </w:rPr>
        <w:t>pentru aprobarea manualelor de proceduri consolidate ale Agenţiei pentru Finanțarea Investițiilor Rurale aferente Programului Naţional de Dezvoltare Rurală 2014-2020, cu modificările și completările ulterioare;</w:t>
      </w:r>
    </w:p>
    <w:p w:rsidR="008E137A" w:rsidRPr="005843C1" w:rsidRDefault="008E137A" w:rsidP="008E137A">
      <w:pPr>
        <w:autoSpaceDE w:val="0"/>
        <w:autoSpaceDN w:val="0"/>
        <w:adjustRightInd w:val="0"/>
        <w:spacing w:after="0"/>
        <w:jc w:val="both"/>
        <w:rPr>
          <w:rFonts w:ascii="Trebuchet MS" w:hAnsi="Trebuchet MS"/>
          <w:b/>
          <w:bC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Legea nr. 98/2016 </w:t>
      </w:r>
      <w:r w:rsidRPr="005843C1">
        <w:rPr>
          <w:rFonts w:ascii="Trebuchet MS" w:hAnsi="Trebuchet MS"/>
        </w:rPr>
        <w:t>privind achiziţiile publice</w:t>
      </w:r>
      <w:r w:rsidRPr="005843C1">
        <w:rPr>
          <w:rFonts w:ascii="Trebuchet MS" w:hAnsi="Trebuchet MS"/>
          <w:b/>
          <w:bCs/>
        </w:rPr>
        <w:t>.</w:t>
      </w:r>
    </w:p>
    <w:p w:rsidR="008E137A" w:rsidRPr="005843C1" w:rsidRDefault="008E137A" w:rsidP="008E137A">
      <w:pPr>
        <w:autoSpaceDE w:val="0"/>
        <w:autoSpaceDN w:val="0"/>
        <w:adjustRightInd w:val="0"/>
        <w:spacing w:after="0"/>
        <w:jc w:val="both"/>
        <w:rPr>
          <w:rFonts w:ascii="Trebuchet MS" w:hAnsi="Trebuchet MS" w:cs="Trebuchet MS"/>
          <w:lang w:val="en-US"/>
        </w:rPr>
      </w:pPr>
      <w:r w:rsidRPr="005843C1">
        <w:rPr>
          <w:rFonts w:ascii="Trebuchet MS" w:hAnsi="Trebuchet MS"/>
          <w:b/>
          <w:bCs/>
        </w:rPr>
        <w:sym w:font="Symbol" w:char="F0B7"/>
      </w:r>
      <w:r w:rsidRPr="005843C1">
        <w:rPr>
          <w:rFonts w:ascii="Trebuchet MS" w:hAnsi="Trebuchet MS"/>
          <w:b/>
          <w:bCs/>
        </w:rPr>
        <w:t xml:space="preserve"> Hotărârea Guvernului nr.395/2016 </w:t>
      </w:r>
      <w:r w:rsidRPr="005843C1">
        <w:rPr>
          <w:rFonts w:ascii="Trebuchet MS" w:hAnsi="Trebuchet MS"/>
        </w:rPr>
        <w:t xml:space="preserve">pentru aprobarea normelor metodologice de aplicare a prevederilor referitoare la atribuirea contractului de achiziţie publică/acordului-cadru din Legea nr. </w:t>
      </w:r>
      <w:r w:rsidRPr="005843C1">
        <w:rPr>
          <w:rFonts w:ascii="Trebuchet MS" w:hAnsi="Trebuchet MS"/>
          <w:color w:val="323299"/>
        </w:rPr>
        <w:t xml:space="preserve">98/2016 </w:t>
      </w:r>
      <w:r w:rsidRPr="005843C1">
        <w:rPr>
          <w:rFonts w:ascii="Trebuchet MS" w:hAnsi="Trebuchet MS"/>
        </w:rPr>
        <w:t>privind achiziţiile publice</w:t>
      </w:r>
    </w:p>
    <w:p w:rsidR="008E137A" w:rsidRPr="00B10E45" w:rsidRDefault="008E137A" w:rsidP="008E137A">
      <w:pPr>
        <w:autoSpaceDE w:val="0"/>
        <w:autoSpaceDN w:val="0"/>
        <w:adjustRightInd w:val="0"/>
        <w:spacing w:after="0"/>
        <w:jc w:val="both"/>
        <w:rPr>
          <w:rFonts w:ascii="Trebuchet MS" w:hAnsi="Trebuchet MS" w:cs="Trebuchet MS"/>
          <w:lang w:val="en-US"/>
        </w:rPr>
      </w:pPr>
    </w:p>
    <w:p w:rsidR="008E137A" w:rsidRPr="00BF4D61" w:rsidRDefault="008E137A" w:rsidP="008E137A">
      <w:pPr>
        <w:autoSpaceDE w:val="0"/>
        <w:autoSpaceDN w:val="0"/>
        <w:adjustRightInd w:val="0"/>
        <w:spacing w:after="0"/>
        <w:ind w:firstLine="720"/>
        <w:jc w:val="both"/>
        <w:rPr>
          <w:rFonts w:ascii="Trebuchet MS" w:hAnsi="Trebuchet MS" w:cs="Trebuchet MS"/>
          <w:b/>
          <w:bCs/>
          <w:lang w:val="x-none"/>
        </w:rPr>
      </w:pPr>
      <w:r w:rsidRPr="00BF4D61">
        <w:rPr>
          <w:rFonts w:ascii="Trebuchet MS" w:hAnsi="Trebuchet MS" w:cs="Trebuchet MS"/>
          <w:b/>
          <w:bCs/>
          <w:lang w:val="x-none"/>
        </w:rPr>
        <w:t>Alte documente:</w:t>
      </w:r>
    </w:p>
    <w:p w:rsidR="008E137A" w:rsidRPr="00BF4D61" w:rsidRDefault="008E137A" w:rsidP="008E137A">
      <w:pPr>
        <w:autoSpaceDE w:val="0"/>
        <w:autoSpaceDN w:val="0"/>
        <w:adjustRightInd w:val="0"/>
        <w:spacing w:after="0"/>
        <w:jc w:val="both"/>
        <w:rPr>
          <w:rFonts w:ascii="Trebuchet MS" w:hAnsi="Trebuchet MS" w:cs="Trebuchet MS"/>
          <w:lang w:val="x-none"/>
        </w:rPr>
      </w:pPr>
      <w:r>
        <w:rPr>
          <w:rFonts w:ascii="Trebuchet MS" w:hAnsi="Trebuchet MS" w:cs="Symbol"/>
          <w:noProof/>
          <w:lang w:val="x-none"/>
        </w:rPr>
        <w:sym w:font="Symbol" w:char="F0B7"/>
      </w:r>
      <w:r>
        <w:rPr>
          <w:rFonts w:ascii="Trebuchet MS" w:hAnsi="Trebuchet MS" w:cs="Symbol"/>
          <w:noProof/>
          <w:lang w:val="en-US"/>
        </w:rPr>
        <w:t xml:space="preserve"> </w:t>
      </w:r>
      <w:r w:rsidRPr="00BF4D61">
        <w:rPr>
          <w:rFonts w:ascii="Trebuchet MS" w:hAnsi="Trebuchet MS" w:cs="Trebuchet MS"/>
          <w:lang w:val="x-none"/>
        </w:rPr>
        <w:t>Programul Operațional Capital Uman (POCU) 2014 – 2020 – Axa prioritară 5 – Obiectiv specific 5.2;</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4. Beneficiari direcți: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parteneriate constituite în baza unui accord de parteneriat</w:t>
      </w:r>
    </w:p>
    <w:p w:rsidR="008E137A" w:rsidRPr="003C5902" w:rsidRDefault="008E137A" w:rsidP="008E137A">
      <w:pPr>
        <w:autoSpaceDE w:val="0"/>
        <w:autoSpaceDN w:val="0"/>
        <w:adjustRightInd w:val="0"/>
        <w:spacing w:after="0"/>
        <w:jc w:val="both"/>
        <w:rPr>
          <w:rFonts w:ascii="Trebuchet MS" w:hAnsi="Trebuchet MS" w:cs="Trebuchet MS"/>
          <w:lang w:val="en-US"/>
        </w:rPr>
      </w:pPr>
      <w:r w:rsidRPr="00BF4D61">
        <w:rPr>
          <w:rFonts w:ascii="Trebuchet MS" w:hAnsi="Trebuchet MS" w:cs="Trebuchet MS"/>
          <w:lang w:val="x-none"/>
        </w:rPr>
        <w:t xml:space="preserve">- Societate civilă </w:t>
      </w:r>
      <w:r>
        <w:rPr>
          <w:rFonts w:ascii="Trebuchet MS" w:hAnsi="Trebuchet MS" w:cs="Trebuchet MS"/>
          <w:lang w:val="en-US"/>
        </w:rPr>
        <w:t>(ONG-uri)</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xml:space="preserve">- Entități private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xml:space="preserve">- Entități publice locale şi asociaţii ale acestora </w:t>
      </w:r>
    </w:p>
    <w:p w:rsidR="008E137A" w:rsidRPr="009317EB" w:rsidRDefault="008E137A" w:rsidP="008E137A">
      <w:pPr>
        <w:autoSpaceDE w:val="0"/>
        <w:autoSpaceDN w:val="0"/>
        <w:adjustRightInd w:val="0"/>
        <w:spacing w:after="0"/>
        <w:jc w:val="both"/>
        <w:rPr>
          <w:rFonts w:ascii="Trebuchet MS" w:hAnsi="Trebuchet MS" w:cs="Trebuchet MS"/>
          <w:lang w:val="en-US"/>
        </w:rPr>
      </w:pPr>
      <w:r>
        <w:rPr>
          <w:rFonts w:ascii="Trebuchet MS" w:hAnsi="Trebuchet MS" w:cs="Trebuchet MS"/>
          <w:lang w:val="x-none"/>
        </w:rPr>
        <w:t xml:space="preserve">- GAL-uri </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Beneficiari Indirecţi:</w:t>
      </w:r>
    </w:p>
    <w:p w:rsidR="008E137A" w:rsidRPr="00BF4D61"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Grupurile vulnerabile (familii fără venit, persoane singure, personae cu handicap, persone cu pensii mici, familii cu venituri mici, familii monoparentale)</w:t>
      </w:r>
    </w:p>
    <w:p w:rsidR="008E137A" w:rsidRPr="00BF4D61"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ONG-uri care vor avea activităţi de asistenţă socială</w:t>
      </w:r>
    </w:p>
    <w:p w:rsidR="008E137A" w:rsidRPr="00BF4D61"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Minorităţi locale;</w:t>
      </w:r>
    </w:p>
    <w:p w:rsidR="008E137A" w:rsidRPr="009317EB"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Pensionari</w:t>
      </w:r>
    </w:p>
    <w:p w:rsidR="008E137A" w:rsidRPr="009317EB" w:rsidRDefault="008E137A" w:rsidP="008E137A">
      <w:pPr>
        <w:autoSpaceDE w:val="0"/>
        <w:autoSpaceDN w:val="0"/>
        <w:adjustRightInd w:val="0"/>
        <w:spacing w:after="0"/>
        <w:jc w:val="both"/>
        <w:rPr>
          <w:rFonts w:ascii="Trebuchet MS" w:hAnsi="Trebuchet MS" w:cs="Trebuchet MS"/>
          <w:b/>
          <w:bCs/>
          <w:lang w:val="en-US"/>
        </w:rPr>
      </w:pPr>
      <w:r>
        <w:rPr>
          <w:rFonts w:ascii="Trebuchet MS" w:hAnsi="Trebuchet MS" w:cs="Trebuchet MS"/>
          <w:b/>
          <w:bCs/>
          <w:lang w:val="x-none"/>
        </w:rPr>
        <w:t xml:space="preserve">5. Tip de sprijin </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Se va stabili în conformitate cu prevederile art. 67 al Reg. (UE) nr. 1303/2013.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lastRenderedPageBreak/>
        <w:t xml:space="preserve">•  Rambursarea costurilor eligibile suportate și plătite efectiv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xml:space="preserve">•  Plăți în avans, cu condiția constituirii unei garanții bancare sau a unei garanții echivalente corespunzătoare procentului de 100 % din valoarea avansului, în conformitate cu art. 45 (4) și art. 63 ale Reg. (UE) nr. 1305/2013. </w:t>
      </w:r>
    </w:p>
    <w:p w:rsidR="008E137A" w:rsidRPr="009317EB" w:rsidRDefault="008E137A" w:rsidP="008E137A">
      <w:pPr>
        <w:autoSpaceDE w:val="0"/>
        <w:autoSpaceDN w:val="0"/>
        <w:adjustRightInd w:val="0"/>
        <w:spacing w:after="0"/>
        <w:jc w:val="both"/>
        <w:rPr>
          <w:rFonts w:ascii="Trebuchet MS" w:hAnsi="Trebuchet MS" w:cs="Trebuchet MS"/>
          <w:b/>
          <w:bCs/>
          <w:lang w:val="en-US"/>
        </w:rPr>
      </w:pPr>
      <w:r w:rsidRPr="00BF4D61">
        <w:rPr>
          <w:rFonts w:ascii="Trebuchet MS" w:hAnsi="Trebuchet MS" w:cs="Trebuchet MS"/>
          <w:b/>
          <w:bCs/>
          <w:lang w:val="x-none"/>
        </w:rPr>
        <w:t>6. Tipuri de ac</w:t>
      </w:r>
      <w:r>
        <w:rPr>
          <w:rFonts w:ascii="Trebuchet MS" w:hAnsi="Trebuchet MS" w:cs="Trebuchet MS"/>
          <w:b/>
          <w:bCs/>
          <w:lang w:val="x-none"/>
        </w:rPr>
        <w:t xml:space="preserve">țiuni eligibile și neeligibile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Înfiinţarea, modernizarea şi / sau dotarea laboratorului de analize medicale sau a centrelor sociale;</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Achiziţia de mijloace de transport specializate pentru echipamente medicale;</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Achiziţie de echipamente şi ustensile necesare activităţii medicale;</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Dotarea spatiilor din cadrul UAT-urilor member GAL în scopul prestării de servicii sociale (spălătorii, cantine)</w:t>
      </w:r>
    </w:p>
    <w:p w:rsidR="008E137A" w:rsidRDefault="008E137A" w:rsidP="008E137A">
      <w:pPr>
        <w:autoSpaceDE w:val="0"/>
        <w:autoSpaceDN w:val="0"/>
        <w:adjustRightInd w:val="0"/>
        <w:spacing w:after="0"/>
        <w:jc w:val="both"/>
        <w:rPr>
          <w:rFonts w:ascii="Trebuchet MS" w:hAnsi="Trebuchet MS" w:cs="Trebuchet MS"/>
          <w:lang w:val="en-US"/>
        </w:rPr>
      </w:pPr>
      <w:r w:rsidRPr="00BF4D61">
        <w:rPr>
          <w:rFonts w:ascii="Trebuchet MS" w:hAnsi="Trebuchet MS" w:cs="Trebuchet MS"/>
          <w:lang w:val="x-none"/>
        </w:rPr>
        <w:t>- Cheltuieli de promovare a serviciilor sociale, în limita</w:t>
      </w:r>
      <w:r>
        <w:rPr>
          <w:rFonts w:ascii="Trebuchet MS" w:hAnsi="Trebuchet MS" w:cs="Trebuchet MS"/>
          <w:lang w:val="x-none"/>
        </w:rPr>
        <w:t xml:space="preserve"> a 5% din valoarea proiectului;</w:t>
      </w:r>
    </w:p>
    <w:p w:rsidR="008E137A" w:rsidRPr="00531593" w:rsidRDefault="008E137A" w:rsidP="008E137A">
      <w:pPr>
        <w:autoSpaceDE w:val="0"/>
        <w:autoSpaceDN w:val="0"/>
        <w:adjustRightInd w:val="0"/>
        <w:spacing w:after="0"/>
        <w:jc w:val="both"/>
        <w:rPr>
          <w:rFonts w:ascii="Trebuchet MS" w:hAnsi="Trebuchet MS" w:cs="Trebuchet MS"/>
          <w:lang w:val="en-US"/>
        </w:rPr>
      </w:pPr>
      <w:r>
        <w:rPr>
          <w:rFonts w:ascii="Trebuchet MS" w:hAnsi="Trebuchet MS" w:cs="Trebuchet MS"/>
          <w:lang w:val="en-US"/>
        </w:rPr>
        <w:t xml:space="preserve">- </w:t>
      </w:r>
      <w:r w:rsidRPr="00531593">
        <w:rPr>
          <w:rFonts w:ascii="Trebuchet MS" w:hAnsi="Trebuchet MS" w:cs="Trebuchet MS"/>
          <w:lang w:val="en-US"/>
        </w:rPr>
        <w:t>Amenajarea si/sau dotarea centrelor de zi pentru persoanele din grupurile vulnerabile</w:t>
      </w:r>
      <w:r>
        <w:rPr>
          <w:rFonts w:ascii="Trebuchet MS" w:hAnsi="Trebuchet MS" w:cs="Trebuchet MS"/>
          <w:lang w:val="en-US"/>
        </w:rPr>
        <w:t>;</w:t>
      </w:r>
    </w:p>
    <w:p w:rsidR="008E137A" w:rsidRPr="007516C3" w:rsidRDefault="008E137A" w:rsidP="008E137A">
      <w:pPr>
        <w:autoSpaceDE w:val="0"/>
        <w:autoSpaceDN w:val="0"/>
        <w:adjustRightInd w:val="0"/>
        <w:spacing w:after="0"/>
        <w:jc w:val="both"/>
        <w:rPr>
          <w:rFonts w:ascii="Trebuchet MS" w:hAnsi="Trebuchet MS" w:cs="Trebuchet MS"/>
          <w:lang w:val="en-US"/>
        </w:rPr>
      </w:pPr>
      <w:r w:rsidRPr="00531593">
        <w:rPr>
          <w:rFonts w:ascii="Trebuchet MS" w:hAnsi="Trebuchet MS" w:cs="Trebuchet MS"/>
          <w:lang w:val="en-US"/>
        </w:rPr>
        <w:t xml:space="preserve">- </w:t>
      </w:r>
      <w:r>
        <w:rPr>
          <w:rFonts w:ascii="Trebuchet MS" w:hAnsi="Trebuchet MS" w:cs="Trebuchet MS"/>
          <w:lang w:val="en-US"/>
        </w:rPr>
        <w:t xml:space="preserve">Atentie! </w:t>
      </w:r>
      <w:r w:rsidRPr="00531593">
        <w:rPr>
          <w:rFonts w:ascii="Trebuchet MS" w:hAnsi="Trebuchet MS" w:cs="Trebuchet MS"/>
          <w:lang w:val="en-US"/>
        </w:rPr>
        <w:t>Proiectele de infrastructura sociala trebuie sa asigure functionarea prin operationalizarea infrastructurii de catre o entitate acreditata ca furnizor de servicii sociale conform Legii nr. 292/2011 a asistentei sociale, cu modificarile si completarile ulterioare;</w:t>
      </w:r>
    </w:p>
    <w:p w:rsidR="008E137A" w:rsidRPr="003C5902" w:rsidRDefault="008E137A" w:rsidP="008E137A">
      <w:pPr>
        <w:autoSpaceDE w:val="0"/>
        <w:autoSpaceDN w:val="0"/>
        <w:adjustRightInd w:val="0"/>
        <w:spacing w:after="0"/>
        <w:jc w:val="both"/>
        <w:rPr>
          <w:rFonts w:ascii="Trebuchet MS" w:hAnsi="Trebuchet MS" w:cs="Trebuchet MS"/>
          <w:lang w:val="en-US"/>
        </w:rPr>
      </w:pPr>
      <w:r>
        <w:rPr>
          <w:rFonts w:ascii="Trebuchet MS" w:hAnsi="Trebuchet MS" w:cs="Trebuchet MS"/>
          <w:lang w:val="en-US"/>
        </w:rPr>
        <w:t>OBS.! Nu se finanteaza infrastructure de tip residential!</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7. Condiții de eligibilitate </w:t>
      </w:r>
    </w:p>
    <w:p w:rsidR="008E137A" w:rsidRPr="00BF4D61"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Solicitantul să se încadreze în categoria de beneficiari eligibili;</w:t>
      </w:r>
    </w:p>
    <w:p w:rsidR="008E137A" w:rsidRPr="00BF4D61"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Solicitantul nu trebuie să fie în insolventă sau în incapacitate de plată;</w:t>
      </w:r>
    </w:p>
    <w:p w:rsidR="008E137A" w:rsidRPr="00BF4D61"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Solicitantul se angajează să asigure întreţinerea/mentenanta investitiei pe o perioadă de minim 5 ani, de la ultima plată;</w:t>
      </w:r>
    </w:p>
    <w:p w:rsidR="008E137A" w:rsidRPr="00BF4D61"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Învestiţia trebuie să se încadreze în tipul de sprijin prevăzut prin masura;</w:t>
      </w:r>
    </w:p>
    <w:p w:rsidR="008E137A" w:rsidRPr="00BF4D61"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Investiţia trebuie să fie în corelare cu strategia locală şi /sau judeţeană;</w:t>
      </w:r>
    </w:p>
    <w:p w:rsidR="008E137A" w:rsidRPr="00B10E45"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Investiţia să se realizeze în teritoriul LEADER şi să deservească mai multe UAT-uri din teritoriu;</w:t>
      </w:r>
    </w:p>
    <w:p w:rsidR="008E137A" w:rsidRPr="00B10E45" w:rsidRDefault="008E137A" w:rsidP="008E137A">
      <w:pPr>
        <w:pStyle w:val="Listparagraf"/>
        <w:numPr>
          <w:ilvl w:val="0"/>
          <w:numId w:val="3"/>
        </w:numPr>
        <w:autoSpaceDE w:val="0"/>
        <w:autoSpaceDN w:val="0"/>
        <w:adjustRightInd w:val="0"/>
        <w:spacing w:after="0" w:line="240" w:lineRule="auto"/>
        <w:rPr>
          <w:rFonts w:ascii="Trebuchet MS" w:hAnsi="Trebuchet MS" w:cs="Calibri"/>
          <w:color w:val="000000"/>
          <w:lang w:val="en-US"/>
        </w:rPr>
      </w:pPr>
      <w:r w:rsidRPr="005843C1">
        <w:rPr>
          <w:rFonts w:ascii="Trebuchet MS" w:hAnsi="Trebuchet MS" w:cs="Calibri"/>
          <w:color w:val="000000"/>
          <w:lang w:val="en-US"/>
        </w:rPr>
        <w:t xml:space="preserve">Proiectele de infrastructură socială trebuie să asigure funcționarea prin operaționalizarea infrastructurii de către o entitate acreditată ca furnizor de servicii sociale; beneficiarii măsurilor de finanțare a infrastructurii sociale trebuie să asigure sustenabilitatea proiectelor din surse proprii sau prin obținerea finanțării în cadrul Axei 5 POCU, prin depunerea unui proiect distinct cu respectarea condițiilor specifice POCU; Prin aceste proiecte nu pot fi finanțate infrastructuri de tip rezidențial; </w:t>
      </w:r>
    </w:p>
    <w:p w:rsidR="008E137A" w:rsidRPr="003C5902" w:rsidRDefault="008E137A" w:rsidP="008E137A">
      <w:pPr>
        <w:numPr>
          <w:ilvl w:val="0"/>
          <w:numId w:val="3"/>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Adresabilitatea proiectului atât grupurilor vulnerabile cât şi minorităţilor locale identificate prin SDL</w:t>
      </w:r>
    </w:p>
    <w:p w:rsidR="008E137A" w:rsidRPr="00BF4D61" w:rsidRDefault="008E137A" w:rsidP="008E137A">
      <w:pPr>
        <w:autoSpaceDE w:val="0"/>
        <w:autoSpaceDN w:val="0"/>
        <w:adjustRightInd w:val="0"/>
        <w:spacing w:after="0"/>
        <w:ind w:left="360"/>
        <w:jc w:val="both"/>
        <w:rPr>
          <w:rFonts w:ascii="Trebuchet MS" w:hAnsi="Trebuchet MS" w:cs="Trebuchet MS"/>
          <w:lang w:val="x-none"/>
        </w:rPr>
      </w:pPr>
      <w:r>
        <w:rPr>
          <w:rFonts w:ascii="Trebuchet MS" w:hAnsi="Trebuchet MS" w:cs="Trebuchet MS"/>
          <w:lang w:val="en-US"/>
        </w:rPr>
        <w:t>OBS. Beneficiarul trebuie sa jstifice sustenabilitatea proiectului. Aceasta poate fi din fonduri proprii(cotizatii, donatii, etc) sau prin programe de finantare complementare (ex. POCU)</w:t>
      </w:r>
    </w:p>
    <w:p w:rsidR="008E137A" w:rsidRPr="009317EB" w:rsidRDefault="008E137A" w:rsidP="008E137A">
      <w:pPr>
        <w:autoSpaceDE w:val="0"/>
        <w:autoSpaceDN w:val="0"/>
        <w:adjustRightInd w:val="0"/>
        <w:spacing w:after="0"/>
        <w:jc w:val="both"/>
        <w:rPr>
          <w:rFonts w:ascii="Trebuchet MS" w:hAnsi="Trebuchet MS" w:cs="Trebuchet MS"/>
          <w:b/>
          <w:bCs/>
          <w:lang w:val="en-US"/>
        </w:rPr>
      </w:pPr>
      <w:r>
        <w:rPr>
          <w:rFonts w:ascii="Trebuchet MS" w:hAnsi="Trebuchet MS" w:cs="Trebuchet MS"/>
          <w:b/>
          <w:bCs/>
          <w:lang w:val="x-none"/>
        </w:rPr>
        <w:t xml:space="preserve">8. Criterii de selecție </w:t>
      </w:r>
    </w:p>
    <w:tbl>
      <w:tblPr>
        <w:tblW w:w="0" w:type="auto"/>
        <w:tblCellMar>
          <w:left w:w="105" w:type="dxa"/>
          <w:right w:w="105" w:type="dxa"/>
        </w:tblCellMar>
        <w:tblLook w:val="0000" w:firstRow="0" w:lastRow="0" w:firstColumn="0" w:lastColumn="0" w:noHBand="0" w:noVBand="0"/>
      </w:tblPr>
      <w:tblGrid>
        <w:gridCol w:w="780"/>
        <w:gridCol w:w="7290"/>
        <w:gridCol w:w="960"/>
      </w:tblGrid>
      <w:tr w:rsidR="008E137A" w:rsidRPr="00BF4D61" w:rsidTr="00757FB6">
        <w:tc>
          <w:tcPr>
            <w:tcW w:w="78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                                         Principii şi criterii de selecţie</w:t>
            </w:r>
          </w:p>
        </w:tc>
        <w:tc>
          <w:tcPr>
            <w:tcW w:w="96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p>
        </w:tc>
      </w:tr>
      <w:tr w:rsidR="008E137A" w:rsidRPr="00BF4D61" w:rsidTr="00757FB6">
        <w:tc>
          <w:tcPr>
            <w:tcW w:w="78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Proiecte care deservesc mai multe localităţi din teritoriul GAL</w:t>
            </w:r>
          </w:p>
          <w:p w:rsidR="008E137A" w:rsidRPr="00BF4D61" w:rsidRDefault="008E137A" w:rsidP="00757FB6">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1) Minim 2 UAT</w:t>
            </w:r>
          </w:p>
          <w:p w:rsidR="008E137A" w:rsidRPr="00BF4D61" w:rsidRDefault="008E137A" w:rsidP="00757FB6">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2) Între 2-5 UAT</w:t>
            </w:r>
          </w:p>
          <w:p w:rsidR="008E137A" w:rsidRPr="00BF4D61" w:rsidRDefault="008E137A" w:rsidP="00757FB6">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3) Mai mult de 5 UAT</w:t>
            </w:r>
          </w:p>
        </w:tc>
        <w:tc>
          <w:tcPr>
            <w:tcW w:w="96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p>
        </w:tc>
      </w:tr>
      <w:tr w:rsidR="008E137A" w:rsidRPr="00BF4D61" w:rsidTr="00757FB6">
        <w:tc>
          <w:tcPr>
            <w:tcW w:w="78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lastRenderedPageBreak/>
              <w:t>2</w:t>
            </w:r>
          </w:p>
        </w:tc>
        <w:tc>
          <w:tcPr>
            <w:tcW w:w="729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Grupuri vulnerabile deservite:</w:t>
            </w:r>
          </w:p>
          <w:p w:rsidR="008E137A" w:rsidRPr="00BF4D61" w:rsidRDefault="008E137A" w:rsidP="008E137A">
            <w:pPr>
              <w:numPr>
                <w:ilvl w:val="0"/>
                <w:numId w:val="4"/>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Minorităţi etnice</w:t>
            </w:r>
          </w:p>
          <w:p w:rsidR="008E137A" w:rsidRPr="00BF4D61" w:rsidRDefault="008E137A" w:rsidP="008E137A">
            <w:pPr>
              <w:numPr>
                <w:ilvl w:val="0"/>
                <w:numId w:val="4"/>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Pensionari</w:t>
            </w:r>
          </w:p>
          <w:p w:rsidR="008E137A" w:rsidRPr="00BF4D61" w:rsidRDefault="008E137A" w:rsidP="008E137A">
            <w:pPr>
              <w:numPr>
                <w:ilvl w:val="0"/>
                <w:numId w:val="4"/>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Persoane cu Handicap</w:t>
            </w:r>
          </w:p>
          <w:p w:rsidR="008E137A" w:rsidRPr="00BF4D61" w:rsidRDefault="008E137A" w:rsidP="008E137A">
            <w:pPr>
              <w:numPr>
                <w:ilvl w:val="0"/>
                <w:numId w:val="4"/>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Copii proveniţi din familii cu venituri mici</w:t>
            </w:r>
          </w:p>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*punctaj pentru fiecare categorie, dar nu mai mult de ...max</w:t>
            </w:r>
          </w:p>
        </w:tc>
        <w:tc>
          <w:tcPr>
            <w:tcW w:w="96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MAX </w:t>
            </w:r>
          </w:p>
        </w:tc>
      </w:tr>
      <w:tr w:rsidR="008E137A" w:rsidRPr="00BF4D61" w:rsidTr="00757FB6">
        <w:tc>
          <w:tcPr>
            <w:tcW w:w="78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Tipul investiţiei:</w:t>
            </w:r>
          </w:p>
          <w:p w:rsidR="008E137A" w:rsidRPr="00BF4D61" w:rsidRDefault="008E137A" w:rsidP="008E137A">
            <w:pPr>
              <w:numPr>
                <w:ilvl w:val="0"/>
                <w:numId w:val="2"/>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Dotare centru medical</w:t>
            </w:r>
          </w:p>
          <w:p w:rsidR="008E137A" w:rsidRPr="00BF4D61" w:rsidRDefault="008E137A" w:rsidP="008E137A">
            <w:pPr>
              <w:numPr>
                <w:ilvl w:val="0"/>
                <w:numId w:val="2"/>
              </w:num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Dotare spălătorii haine</w:t>
            </w:r>
          </w:p>
        </w:tc>
        <w:tc>
          <w:tcPr>
            <w:tcW w:w="96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p>
        </w:tc>
      </w:tr>
      <w:tr w:rsidR="008E137A" w:rsidRPr="00BF4D61" w:rsidTr="00757FB6">
        <w:tc>
          <w:tcPr>
            <w:tcW w:w="78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4</w:t>
            </w:r>
          </w:p>
        </w:tc>
        <w:tc>
          <w:tcPr>
            <w:tcW w:w="729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Prin proiect se justifică măsuri de protecţie a mediului</w:t>
            </w:r>
          </w:p>
        </w:tc>
        <w:tc>
          <w:tcPr>
            <w:tcW w:w="960" w:type="dxa"/>
            <w:tcBorders>
              <w:top w:val="single" w:sz="6" w:space="0" w:color="000000"/>
              <w:left w:val="single" w:sz="6" w:space="0" w:color="000000"/>
              <w:bottom w:val="single" w:sz="6" w:space="0" w:color="000000"/>
              <w:right w:val="single" w:sz="6" w:space="0" w:color="000000"/>
            </w:tcBorders>
          </w:tcPr>
          <w:p w:rsidR="008E137A" w:rsidRPr="00BF4D61" w:rsidRDefault="008E137A" w:rsidP="00757FB6">
            <w:pPr>
              <w:autoSpaceDE w:val="0"/>
              <w:autoSpaceDN w:val="0"/>
              <w:adjustRightInd w:val="0"/>
              <w:spacing w:after="0"/>
              <w:jc w:val="both"/>
              <w:rPr>
                <w:rFonts w:ascii="Trebuchet MS" w:hAnsi="Trebuchet MS" w:cs="Trebuchet MS"/>
                <w:b/>
                <w:bCs/>
                <w:lang w:val="x-none"/>
              </w:rPr>
            </w:pPr>
          </w:p>
        </w:tc>
      </w:tr>
    </w:tbl>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9. Sume (aplicabile) și rata sprijinului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Pentru proiecte negeneratoare de venit – 100%</w:t>
      </w:r>
    </w:p>
    <w:p w:rsidR="008E137A" w:rsidRPr="00BF4D61" w:rsidRDefault="008E137A" w:rsidP="008E137A">
      <w:pPr>
        <w:autoSpaceDE w:val="0"/>
        <w:autoSpaceDN w:val="0"/>
        <w:adjustRightInd w:val="0"/>
        <w:spacing w:after="0"/>
        <w:jc w:val="both"/>
        <w:rPr>
          <w:rFonts w:ascii="Trebuchet MS" w:hAnsi="Trebuchet MS" w:cs="Trebuchet MS"/>
          <w:b/>
          <w:bCs/>
          <w:lang w:val="x-none"/>
        </w:rPr>
      </w:pPr>
      <w:r w:rsidRPr="00BF4D61">
        <w:rPr>
          <w:rFonts w:ascii="Trebuchet MS" w:hAnsi="Trebuchet MS" w:cs="Trebuchet MS"/>
          <w:b/>
          <w:bCs/>
          <w:lang w:val="x-none"/>
        </w:rPr>
        <w:t xml:space="preserve">10. Indicatori de monitorizare </w:t>
      </w:r>
    </w:p>
    <w:p w:rsidR="008E137A" w:rsidRPr="00BF4D61" w:rsidRDefault="008E137A" w:rsidP="008E137A">
      <w:pPr>
        <w:autoSpaceDE w:val="0"/>
        <w:autoSpaceDN w:val="0"/>
        <w:adjustRightInd w:val="0"/>
        <w:spacing w:after="0"/>
        <w:jc w:val="both"/>
        <w:rPr>
          <w:rFonts w:ascii="Trebuchet MS" w:hAnsi="Trebuchet MS" w:cs="Trebuchet MS"/>
          <w:lang w:val="x-none"/>
        </w:rPr>
      </w:pPr>
      <w:r w:rsidRPr="00BF4D61">
        <w:rPr>
          <w:rFonts w:ascii="Trebuchet MS" w:hAnsi="Trebuchet MS" w:cs="Trebuchet MS"/>
          <w:lang w:val="x-none"/>
        </w:rPr>
        <w:t xml:space="preserve">Nr. Persoane deservite de proiect – 12.450 </w:t>
      </w:r>
    </w:p>
    <w:p w:rsidR="008E137A" w:rsidRDefault="008E137A" w:rsidP="008E137A">
      <w:pPr>
        <w:autoSpaceDE w:val="0"/>
        <w:autoSpaceDN w:val="0"/>
        <w:adjustRightInd w:val="0"/>
        <w:spacing w:after="0"/>
        <w:jc w:val="both"/>
        <w:rPr>
          <w:rFonts w:ascii="Trebuchet MS" w:hAnsi="Trebuchet MS" w:cs="Trebuchet MS"/>
          <w:lang w:val="en-US"/>
        </w:rPr>
      </w:pPr>
      <w:r w:rsidRPr="00BF4D61">
        <w:rPr>
          <w:rFonts w:ascii="Trebuchet MS" w:hAnsi="Trebuchet MS" w:cs="Trebuchet MS"/>
          <w:lang w:val="x-none"/>
        </w:rPr>
        <w:t xml:space="preserve">Nr. Proiecte </w:t>
      </w:r>
      <w:r>
        <w:rPr>
          <w:rFonts w:ascii="Trebuchet MS" w:hAnsi="Trebuchet MS" w:cs="Trebuchet MS"/>
          <w:lang w:val="x-none"/>
        </w:rPr>
        <w:t>–</w:t>
      </w:r>
      <w:r w:rsidRPr="00BF4D61">
        <w:rPr>
          <w:rFonts w:ascii="Trebuchet MS" w:hAnsi="Trebuchet MS" w:cs="Trebuchet MS"/>
          <w:lang w:val="x-none"/>
        </w:rPr>
        <w:t xml:space="preserve"> 2</w:t>
      </w:r>
    </w:p>
    <w:p w:rsidR="00EC242B" w:rsidRDefault="00EC242B">
      <w:bookmarkStart w:id="0" w:name="_GoBack"/>
      <w:bookmarkEnd w:id="0"/>
    </w:p>
    <w:sectPr w:rsidR="00EC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D878"/>
    <w:multiLevelType w:val="multilevel"/>
    <w:tmpl w:val="58731817"/>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3046545D"/>
    <w:multiLevelType w:val="multilevel"/>
    <w:tmpl w:val="41280A34"/>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36BA36D1"/>
    <w:multiLevelType w:val="multilevel"/>
    <w:tmpl w:val="54E447E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4AF8E711"/>
    <w:multiLevelType w:val="multilevel"/>
    <w:tmpl w:val="52A0137C"/>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6EF49B23"/>
    <w:multiLevelType w:val="multilevel"/>
    <w:tmpl w:val="49383D3C"/>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74E9B9C6"/>
    <w:multiLevelType w:val="multilevel"/>
    <w:tmpl w:val="55480692"/>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594127D"/>
    <w:multiLevelType w:val="multilevel"/>
    <w:tmpl w:val="AC8C107A"/>
    <w:lvl w:ilvl="0">
      <w:start w:val="1"/>
      <w:numFmt w:val="decimal"/>
      <w:lvlText w:val="%1."/>
      <w:lvlJc w:val="left"/>
      <w:pPr>
        <w:tabs>
          <w:tab w:val="num" w:pos="810"/>
        </w:tabs>
        <w:ind w:left="810" w:hanging="360"/>
      </w:pPr>
      <w:rPr>
        <w:rFonts w:ascii="Trebuchet MS" w:hAnsi="Trebuchet MS" w:cs="Times New Roman" w:hint="default"/>
        <w:b/>
        <w:bCs/>
        <w:sz w:val="22"/>
        <w:szCs w:val="22"/>
      </w:rPr>
    </w:lvl>
    <w:lvl w:ilvl="1">
      <w:start w:val="1"/>
      <w:numFmt w:val="lowerLetter"/>
      <w:lvlText w:val="%2."/>
      <w:lvlJc w:val="left"/>
      <w:pPr>
        <w:tabs>
          <w:tab w:val="num" w:pos="1530"/>
        </w:tabs>
        <w:ind w:left="1530" w:hanging="360"/>
      </w:pPr>
      <w:rPr>
        <w:rFonts w:ascii="Times New Roman" w:hAnsi="Times New Roman" w:cs="Times New Roman"/>
        <w:sz w:val="24"/>
        <w:szCs w:val="24"/>
      </w:rPr>
    </w:lvl>
    <w:lvl w:ilvl="2">
      <w:start w:val="1"/>
      <w:numFmt w:val="lowerRoman"/>
      <w:lvlText w:val="%3."/>
      <w:lvlJc w:val="right"/>
      <w:pPr>
        <w:tabs>
          <w:tab w:val="num" w:pos="2250"/>
        </w:tabs>
        <w:ind w:left="2250" w:hanging="180"/>
      </w:pPr>
      <w:rPr>
        <w:rFonts w:ascii="Times New Roman" w:hAnsi="Times New Roman" w:cs="Times New Roman"/>
        <w:sz w:val="24"/>
        <w:szCs w:val="24"/>
      </w:rPr>
    </w:lvl>
    <w:lvl w:ilvl="3">
      <w:start w:val="1"/>
      <w:numFmt w:val="decimal"/>
      <w:lvlText w:val="%4."/>
      <w:lvlJc w:val="left"/>
      <w:pPr>
        <w:tabs>
          <w:tab w:val="num" w:pos="2970"/>
        </w:tabs>
        <w:ind w:left="2970" w:hanging="360"/>
      </w:pPr>
      <w:rPr>
        <w:rFonts w:ascii="Times New Roman" w:hAnsi="Times New Roman" w:cs="Times New Roman"/>
        <w:sz w:val="24"/>
        <w:szCs w:val="24"/>
      </w:rPr>
    </w:lvl>
    <w:lvl w:ilvl="4">
      <w:start w:val="1"/>
      <w:numFmt w:val="lowerLetter"/>
      <w:lvlText w:val="%5."/>
      <w:lvlJc w:val="left"/>
      <w:pPr>
        <w:tabs>
          <w:tab w:val="num" w:pos="3690"/>
        </w:tabs>
        <w:ind w:left="3690" w:hanging="360"/>
      </w:pPr>
      <w:rPr>
        <w:rFonts w:ascii="Times New Roman" w:hAnsi="Times New Roman" w:cs="Times New Roman"/>
        <w:sz w:val="24"/>
        <w:szCs w:val="24"/>
      </w:rPr>
    </w:lvl>
    <w:lvl w:ilvl="5">
      <w:start w:val="1"/>
      <w:numFmt w:val="lowerRoman"/>
      <w:lvlText w:val="%6."/>
      <w:lvlJc w:val="right"/>
      <w:pPr>
        <w:tabs>
          <w:tab w:val="num" w:pos="4410"/>
        </w:tabs>
        <w:ind w:left="4410" w:hanging="180"/>
      </w:pPr>
      <w:rPr>
        <w:rFonts w:ascii="Times New Roman" w:hAnsi="Times New Roman" w:cs="Times New Roman"/>
        <w:sz w:val="24"/>
        <w:szCs w:val="24"/>
      </w:rPr>
    </w:lvl>
    <w:lvl w:ilvl="6">
      <w:start w:val="1"/>
      <w:numFmt w:val="decimal"/>
      <w:lvlText w:val="%7."/>
      <w:lvlJc w:val="left"/>
      <w:pPr>
        <w:tabs>
          <w:tab w:val="num" w:pos="5130"/>
        </w:tabs>
        <w:ind w:left="5130" w:hanging="360"/>
      </w:pPr>
      <w:rPr>
        <w:rFonts w:ascii="Times New Roman" w:hAnsi="Times New Roman" w:cs="Times New Roman"/>
        <w:sz w:val="24"/>
        <w:szCs w:val="24"/>
      </w:rPr>
    </w:lvl>
    <w:lvl w:ilvl="7">
      <w:start w:val="1"/>
      <w:numFmt w:val="lowerLetter"/>
      <w:lvlText w:val="%8."/>
      <w:lvlJc w:val="left"/>
      <w:pPr>
        <w:tabs>
          <w:tab w:val="num" w:pos="5850"/>
        </w:tabs>
        <w:ind w:left="5850" w:hanging="360"/>
      </w:pPr>
      <w:rPr>
        <w:rFonts w:ascii="Times New Roman" w:hAnsi="Times New Roman" w:cs="Times New Roman"/>
        <w:sz w:val="24"/>
        <w:szCs w:val="24"/>
      </w:rPr>
    </w:lvl>
    <w:lvl w:ilvl="8">
      <w:start w:val="1"/>
      <w:numFmt w:val="lowerRoman"/>
      <w:lvlText w:val="%9."/>
      <w:lvlJc w:val="right"/>
      <w:pPr>
        <w:tabs>
          <w:tab w:val="num" w:pos="6570"/>
        </w:tabs>
        <w:ind w:left="6570" w:hanging="180"/>
      </w:pPr>
      <w:rPr>
        <w:rFonts w:ascii="Times New Roman" w:hAnsi="Times New Roman" w:cs="Times New Roman"/>
        <w:sz w:val="24"/>
        <w:szCs w:val="24"/>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7A"/>
    <w:rsid w:val="008E137A"/>
    <w:rsid w:val="00E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7A"/>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E1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7A"/>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E1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3236</Words>
  <Characters>18447</Characters>
  <Application>Microsoft Office Word</Application>
  <DocSecurity>0</DocSecurity>
  <Lines>153</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1</cp:revision>
  <dcterms:created xsi:type="dcterms:W3CDTF">2017-06-28T08:12:00Z</dcterms:created>
  <dcterms:modified xsi:type="dcterms:W3CDTF">2017-06-28T08:12:00Z</dcterms:modified>
</cp:coreProperties>
</file>