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B6" w:rsidRPr="005B5625" w:rsidRDefault="00A54DB6" w:rsidP="00A54DB6">
      <w:pPr>
        <w:ind w:hanging="120"/>
        <w:rPr>
          <w:rFonts w:ascii="Calibri" w:hAnsi="Calibri" w:cs="Arial"/>
          <w:b/>
          <w:sz w:val="22"/>
          <w:szCs w:val="22"/>
          <w:lang w:val="ro-RO"/>
        </w:rPr>
      </w:pPr>
      <w:r w:rsidRPr="005B5625">
        <w:rPr>
          <w:rFonts w:ascii="Calibri" w:hAnsi="Calibri" w:cs="Arial"/>
          <w:b/>
          <w:sz w:val="22"/>
          <w:szCs w:val="22"/>
          <w:lang w:val="ro-RO"/>
        </w:rPr>
        <w:t>3. Buget indicativ (Euro) conform HG 28/2008 pentru activitatea de productie</w:t>
      </w:r>
    </w:p>
    <w:p w:rsidR="00A54DB6" w:rsidRPr="005B5625" w:rsidRDefault="00A54DB6" w:rsidP="00A54DB6">
      <w:pPr>
        <w:ind w:left="-240"/>
        <w:rPr>
          <w:rFonts w:ascii="Calibri" w:hAnsi="Calibri" w:cs="Arial"/>
          <w:b/>
          <w:sz w:val="22"/>
          <w:szCs w:val="22"/>
          <w:lang w:val="ro-RO"/>
        </w:rPr>
      </w:pPr>
    </w:p>
    <w:p w:rsidR="00A54DB6" w:rsidRPr="005B5625" w:rsidRDefault="00A54DB6" w:rsidP="00A54DB6">
      <w:pPr>
        <w:ind w:left="5760"/>
        <w:rPr>
          <w:rFonts w:ascii="Calibri" w:hAnsi="Calibri" w:cs="Arial"/>
          <w:sz w:val="22"/>
          <w:szCs w:val="22"/>
          <w:lang w:val="pt-BR"/>
        </w:rPr>
      </w:pPr>
      <w:r w:rsidRPr="005B5625">
        <w:rPr>
          <w:rFonts w:ascii="Calibri" w:hAnsi="Calibri" w:cs="Arial"/>
          <w:sz w:val="22"/>
          <w:szCs w:val="22"/>
          <w:lang w:val="pt-BR"/>
        </w:rPr>
        <w:t>S-a utilizat cursul de transformare              1 Euro = …………………..LEI</w:t>
      </w:r>
    </w:p>
    <w:p w:rsidR="00A54DB6" w:rsidRPr="005B5625" w:rsidRDefault="00A54DB6" w:rsidP="00A54DB6">
      <w:pPr>
        <w:ind w:left="6120"/>
        <w:rPr>
          <w:rFonts w:ascii="Calibri" w:hAnsi="Calibri" w:cs="Arial"/>
          <w:sz w:val="22"/>
          <w:szCs w:val="22"/>
          <w:lang w:val="pt-BR"/>
        </w:rPr>
      </w:pPr>
    </w:p>
    <w:p w:rsidR="00A54DB6" w:rsidRPr="005B5625" w:rsidRDefault="00A54DB6" w:rsidP="00A54DB6">
      <w:pPr>
        <w:ind w:left="6120"/>
        <w:rPr>
          <w:rFonts w:ascii="Calibri" w:hAnsi="Calibri" w:cs="Arial"/>
          <w:sz w:val="22"/>
          <w:szCs w:val="22"/>
          <w:lang w:val="pt-BR"/>
        </w:rPr>
      </w:pPr>
      <w:r w:rsidRPr="005B5625">
        <w:rPr>
          <w:rFonts w:ascii="Calibri" w:hAnsi="Calibri" w:cs="Arial"/>
          <w:sz w:val="22"/>
          <w:szCs w:val="22"/>
          <w:lang w:val="pt-BR"/>
        </w:rPr>
        <w:t>din data de:____/_____/__________</w:t>
      </w:r>
    </w:p>
    <w:p w:rsidR="00A54DB6" w:rsidRPr="005B5625" w:rsidRDefault="00A54DB6" w:rsidP="00A54DB6">
      <w:pPr>
        <w:jc w:val="right"/>
        <w:rPr>
          <w:rFonts w:ascii="Calibri" w:hAnsi="Calibri" w:cs="Arial"/>
          <w:sz w:val="22"/>
          <w:szCs w:val="22"/>
          <w:lang w:val="ro-RO"/>
        </w:rPr>
      </w:pPr>
      <w:r w:rsidRPr="005B5625">
        <w:rPr>
          <w:rFonts w:ascii="Calibri" w:hAnsi="Calibri" w:cs="Arial"/>
          <w:sz w:val="22"/>
          <w:szCs w:val="22"/>
          <w:lang w:val="ro-RO"/>
        </w:rPr>
        <w:t>Euro</w:t>
      </w:r>
    </w:p>
    <w:tbl>
      <w:tblPr>
        <w:tblW w:w="14569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5029"/>
        <w:gridCol w:w="1748"/>
        <w:gridCol w:w="1131"/>
        <w:gridCol w:w="2040"/>
        <w:gridCol w:w="1203"/>
        <w:gridCol w:w="1856"/>
        <w:gridCol w:w="1562"/>
      </w:tblGrid>
      <w:tr w:rsidR="00A54DB6" w:rsidRPr="006C31E0" w:rsidTr="003C40BD">
        <w:trPr>
          <w:trHeight w:val="300"/>
        </w:trPr>
        <w:tc>
          <w:tcPr>
            <w:tcW w:w="1726" w:type="pct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 Buget Indicativ al Proiectului (Valori fără TVA ) 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>Cheltuieli conform Cererii de finanţare</w:t>
            </w:r>
          </w:p>
        </w:tc>
        <w:tc>
          <w:tcPr>
            <w:tcW w:w="2286" w:type="pct"/>
            <w:gridSpan w:val="4"/>
            <w:tcBorders>
              <w:top w:val="single" w:sz="8" w:space="0" w:color="008080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right="-10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Verificare </w:t>
            </w:r>
            <w:r w:rsidRPr="005B5625">
              <w:rPr>
                <w:rFonts w:ascii="Calibri" w:hAnsi="Calibri" w:cs="Arial"/>
                <w:b/>
                <w:i/>
                <w:sz w:val="22"/>
                <w:szCs w:val="22"/>
                <w:lang w:val="ro-RO"/>
              </w:rPr>
              <w:t>OJFIR/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CRFIR/DAF</w:t>
            </w:r>
          </w:p>
        </w:tc>
      </w:tr>
      <w:tr w:rsidR="00A54DB6" w:rsidRPr="006C31E0" w:rsidTr="003C40BD">
        <w:trPr>
          <w:trHeight w:val="31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Denumirea capitolelor de cheltuieli</w:t>
            </w:r>
          </w:p>
        </w:tc>
        <w:tc>
          <w:tcPr>
            <w:tcW w:w="988" w:type="pct"/>
            <w:gridSpan w:val="2"/>
            <w:vMerge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Cheltuieli conform SF</w:t>
            </w:r>
          </w:p>
        </w:tc>
        <w:tc>
          <w:tcPr>
            <w:tcW w:w="1173" w:type="pct"/>
            <w:gridSpan w:val="2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>Diferenţe faţă de Cererea de finanţare</w:t>
            </w:r>
          </w:p>
        </w:tc>
      </w:tr>
      <w:tr w:rsidR="00A54DB6" w:rsidRPr="006C31E0" w:rsidTr="003C40BD">
        <w:trPr>
          <w:trHeight w:val="31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1 Cheltuieli pentru obţinerea şi amenajarea terenului - total, din care: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 xml:space="preserve">1.1Cheltuieli pentru obţinerea  terenului </w:t>
            </w:r>
            <w:r w:rsidRPr="005B5625">
              <w:rPr>
                <w:rFonts w:ascii="Calibri" w:hAnsi="Calibri" w:cs="Arial"/>
                <w:b/>
                <w:sz w:val="22"/>
                <w:szCs w:val="22"/>
              </w:rPr>
              <w:t>(N)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 xml:space="preserve">1.2 Cheltuieli pentru amenajarea terenului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 xml:space="preserve">1.3 Cheltuieli cu amenajări pentru  protecţia mediului şi aducerea la starea iniţială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45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2 Cheltuieli pentru asigurarea utilitaţilor necesare obiectivului - total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45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A54DB6" w:rsidRPr="005B5625" w:rsidRDefault="00A54DB6" w:rsidP="003C40BD">
            <w:pPr>
              <w:rPr>
                <w:rFonts w:ascii="Calibri" w:hAnsi="Calibri" w:cs="Arial"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Cs/>
                <w:sz w:val="22"/>
                <w:szCs w:val="22"/>
                <w:lang w:val="it-IT"/>
              </w:rPr>
              <w:t xml:space="preserve"> 2.1. Cheltuieli pentru asigurarea utilităţilor necesare obiectivului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3 Cheltuieli pentru proiectare şi asistenţă tehnică - total, din care: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Cs/>
                <w:sz w:val="22"/>
                <w:szCs w:val="22"/>
              </w:rPr>
              <w:t>3.1 Studii de teren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48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 xml:space="preserve">3.2 Obţinere de avize, acorduri şi autorizaţii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48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3.3 Proiectare şi inginerie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 xml:space="preserve">3.4 Organizarea procedurilor de achiziţie 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>(N</w:t>
            </w: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)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339966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339966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637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339966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3.5 Consultanţă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3.6 Asistenţă tehnică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4 Cheltuieli pentru investiţia de bază - total, din care: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>A Construcţii şi lucrări de intervenţii – total, din care: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4.1 Construcţii şi instalaţii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 xml:space="preserve">4.2 Montaj utilaj tehnologic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>4.3 Utilaje şi echipamente tehnologice cu montaj (procurare)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48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lastRenderedPageBreak/>
              <w:t xml:space="preserve">4.4 Utilaje şi echipamente fără montaj, mijloace de transport noi solicitate prin proiect, alte achiziţii specifice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 xml:space="preserve">4.5 Dotări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4.6 Active necorporale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5625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B - Cheltuieli pentru investitii în culturi/plantaţii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eastAsia="Calibri" w:hAnsi="Calibri" w:cs="Calibri"/>
                <w:sz w:val="22"/>
                <w:szCs w:val="22"/>
                <w:lang w:val="ro-RO"/>
              </w:rPr>
              <w:t>Subcapitol 1 - Lucrări de pregătire a terenului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eastAsia="Calibri" w:hAnsi="Calibri" w:cs="Calibri"/>
                <w:sz w:val="22"/>
                <w:szCs w:val="22"/>
                <w:lang w:val="ro-RO"/>
              </w:rPr>
              <w:t>Subcapitol 2 - Infiinţarea plantaţiei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5B5625">
              <w:rPr>
                <w:rFonts w:ascii="Calibri" w:eastAsia="Calibri" w:hAnsi="Calibri" w:cs="Calibri"/>
                <w:sz w:val="22"/>
                <w:szCs w:val="22"/>
                <w:lang w:val="ro-RO"/>
              </w:rPr>
              <w:t>Subcapitolul 3 – Întreţinere plantaţie în anul I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highlight w:val="darkYellow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 w:rsidRPr="005B5625">
              <w:rPr>
                <w:rFonts w:ascii="Calibri" w:eastAsia="Calibri" w:hAnsi="Calibri" w:cs="Calibri"/>
                <w:sz w:val="22"/>
                <w:szCs w:val="22"/>
                <w:lang w:val="ro-RO"/>
              </w:rPr>
              <w:t>Subcapitolul 4 – Întreţinere plantaţie în anul II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highlight w:val="darkYellow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eastAsia="Calibri" w:hAnsi="Calibri" w:cs="Calibri"/>
                <w:sz w:val="22"/>
                <w:szCs w:val="22"/>
                <w:lang w:val="ro-RO"/>
              </w:rPr>
              <w:t>Subcapitol 5- Instalat sistem susţinere şi împrejmuire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Capitolul 5 Alte cheltuieli - total, din care: 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 xml:space="preserve">5.1 Organizare de şantier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 xml:space="preserve"> 5.1.1 lucrări de construcţii 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 xml:space="preserve"> ş</w:t>
            </w: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i instalaţii aferente organizării de şantier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>5.1.2 cheltuieli conexe organizării şantierului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(E)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>5.2 Comisioane, taxe, costul creditului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>5.3 Cheltuieli diverse şi neprevăzute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6 Cheltuieli pentru darea în exploatare - total, din care: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 xml:space="preserve">6.1 Pregătirea personalului de exploatare 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>(N)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color w:val="FFFFFF"/>
                <w:sz w:val="22"/>
                <w:szCs w:val="22"/>
                <w:lang w:val="pt-B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fr-FR"/>
              </w:rPr>
              <w:t xml:space="preserve">6.2 Probe tehnologice, încercări, rodaje, expertize la recepţie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  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ACTUALIZARE Cheltuieli Eligibile (max 5%)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TOTAL GENERAL fără TVA 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Valoare TVA 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7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TOTAL GENERAL inclusiv TVA </w:t>
            </w:r>
          </w:p>
        </w:tc>
        <w:tc>
          <w:tcPr>
            <w:tcW w:w="988" w:type="pct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8080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008080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A54DB6" w:rsidRPr="005B5625" w:rsidRDefault="00A54DB6" w:rsidP="00A54DB6">
      <w:pPr>
        <w:rPr>
          <w:rFonts w:ascii="Calibri" w:hAnsi="Calibri" w:cs="Arial"/>
          <w:b/>
          <w:i/>
          <w:iCs/>
          <w:sz w:val="22"/>
          <w:szCs w:val="22"/>
          <w:lang w:val="ro-RO"/>
        </w:rPr>
      </w:pPr>
    </w:p>
    <w:p w:rsidR="00A54DB6" w:rsidRPr="005B5625" w:rsidRDefault="00A54DB6" w:rsidP="00A54DB6">
      <w:pPr>
        <w:rPr>
          <w:rFonts w:ascii="Calibri" w:hAnsi="Calibri" w:cs="Arial"/>
          <w:b/>
          <w:i/>
          <w:iCs/>
          <w:caps/>
          <w:sz w:val="22"/>
          <w:szCs w:val="22"/>
          <w:u w:val="single"/>
          <w:lang w:val="ro-RO"/>
        </w:rPr>
      </w:pPr>
      <w:r w:rsidRPr="005B5625">
        <w:rPr>
          <w:rFonts w:ascii="Calibri" w:hAnsi="Calibri" w:cs="Arial"/>
          <w:b/>
          <w:i/>
          <w:iCs/>
          <w:sz w:val="22"/>
          <w:szCs w:val="22"/>
          <w:lang w:val="ro-RO"/>
        </w:rPr>
        <w:t>Toate costurile vor fi exprimate în Euro, şi se vor baza pe devizul general din Studiul de fezabilitate (întocmit în Euro)</w:t>
      </w:r>
    </w:p>
    <w:p w:rsidR="00A54DB6" w:rsidRPr="005B5625" w:rsidRDefault="00A54DB6" w:rsidP="00A54DB6">
      <w:pPr>
        <w:rPr>
          <w:rFonts w:ascii="Calibri" w:eastAsia="Arial Unicode MS" w:hAnsi="Calibri" w:cs="Arial"/>
          <w:sz w:val="22"/>
          <w:szCs w:val="22"/>
          <w:lang w:val="ro-RO"/>
        </w:rPr>
      </w:pPr>
      <w:r w:rsidRPr="005B5625">
        <w:rPr>
          <w:rFonts w:ascii="Calibri" w:hAnsi="Calibri" w:cs="Arial"/>
          <w:sz w:val="22"/>
          <w:szCs w:val="22"/>
          <w:lang w:val="ro-RO"/>
        </w:rPr>
        <w:t xml:space="preserve">1 Euro = ………..LEI </w:t>
      </w:r>
      <w:r w:rsidRPr="005B5625">
        <w:rPr>
          <w:rFonts w:ascii="Calibri" w:eastAsia="Arial Unicode MS" w:hAnsi="Calibri" w:cs="Arial"/>
          <w:sz w:val="22"/>
          <w:szCs w:val="22"/>
          <w:lang w:val="ro-RO"/>
        </w:rPr>
        <w:t>(</w:t>
      </w:r>
      <w:r w:rsidRPr="005B5625">
        <w:rPr>
          <w:rFonts w:ascii="Calibri" w:hAnsi="Calibri" w:cs="Arial"/>
          <w:sz w:val="22"/>
          <w:szCs w:val="22"/>
          <w:lang w:val="ro-RO"/>
        </w:rPr>
        <w:t>Rata de conversie între Euro şi moneda naţională pentru România este cea publicată de Banca Central Europeană pe Internet la adresa : &lt;http://www.ecb.int/index.html&gt;</w:t>
      </w:r>
      <w:r w:rsidRPr="005B5625">
        <w:rPr>
          <w:rFonts w:ascii="Calibri" w:eastAsia="Arial Unicode MS" w:hAnsi="Calibri" w:cs="Arial"/>
          <w:sz w:val="22"/>
          <w:szCs w:val="22"/>
          <w:lang w:val="ro-RO"/>
        </w:rPr>
        <w:t xml:space="preserve">la data întocmirii Studiului de fezabilitate) </w:t>
      </w:r>
    </w:p>
    <w:p w:rsidR="00A54DB6" w:rsidRPr="005B5625" w:rsidRDefault="00A54DB6" w:rsidP="00A54DB6">
      <w:pPr>
        <w:rPr>
          <w:rFonts w:ascii="Calibri" w:hAnsi="Calibri" w:cs="Arial"/>
          <w:sz w:val="22"/>
          <w:szCs w:val="22"/>
          <w:lang w:val="ro-RO"/>
        </w:rPr>
      </w:pPr>
    </w:p>
    <w:p w:rsidR="00A54DB6" w:rsidRDefault="00A54DB6" w:rsidP="00A54DB6">
      <w:pPr>
        <w:rPr>
          <w:rFonts w:ascii="Calibri" w:hAnsi="Calibri" w:cs="Arial"/>
          <w:sz w:val="22"/>
          <w:szCs w:val="22"/>
          <w:lang w:val="ro-RO"/>
        </w:rPr>
      </w:pPr>
    </w:p>
    <w:p w:rsidR="00A54DB6" w:rsidRDefault="00A54DB6" w:rsidP="00A54DB6">
      <w:pPr>
        <w:rPr>
          <w:rFonts w:ascii="Calibri" w:hAnsi="Calibri" w:cs="Arial"/>
          <w:sz w:val="22"/>
          <w:szCs w:val="22"/>
          <w:lang w:val="ro-RO"/>
        </w:rPr>
      </w:pPr>
    </w:p>
    <w:p w:rsidR="00A54DB6" w:rsidRPr="005B5625" w:rsidRDefault="00A54DB6" w:rsidP="00A54DB6">
      <w:pPr>
        <w:rPr>
          <w:rFonts w:ascii="Calibri" w:hAnsi="Calibri" w:cs="Arial"/>
          <w:sz w:val="22"/>
          <w:szCs w:val="22"/>
          <w:lang w:val="ro-RO"/>
        </w:rPr>
      </w:pPr>
    </w:p>
    <w:p w:rsidR="00A54DB6" w:rsidRPr="005B5625" w:rsidRDefault="00A54DB6" w:rsidP="00A54DB6">
      <w:pPr>
        <w:ind w:hanging="120"/>
        <w:rPr>
          <w:rFonts w:ascii="Calibri" w:hAnsi="Calibri" w:cs="Arial"/>
          <w:b/>
          <w:sz w:val="22"/>
          <w:szCs w:val="22"/>
          <w:lang w:val="ro-RO"/>
        </w:rPr>
      </w:pPr>
      <w:r w:rsidRPr="005B5625">
        <w:rPr>
          <w:rFonts w:ascii="Calibri" w:hAnsi="Calibri" w:cs="Arial"/>
          <w:b/>
          <w:sz w:val="22"/>
          <w:szCs w:val="22"/>
          <w:lang w:val="ro-RO"/>
        </w:rPr>
        <w:lastRenderedPageBreak/>
        <w:t>3. Buget indicativ (Euro) pentru activitatea de procesare si comercializare</w:t>
      </w:r>
    </w:p>
    <w:p w:rsidR="00A54DB6" w:rsidRPr="005B5625" w:rsidRDefault="00A54DB6" w:rsidP="00A54DB6">
      <w:pPr>
        <w:ind w:hanging="120"/>
        <w:rPr>
          <w:rFonts w:ascii="Calibri" w:hAnsi="Calibri" w:cs="Arial"/>
          <w:b/>
          <w:sz w:val="22"/>
          <w:szCs w:val="22"/>
          <w:lang w:val="ro-RO"/>
        </w:rPr>
      </w:pPr>
    </w:p>
    <w:p w:rsidR="00A54DB6" w:rsidRPr="005B5625" w:rsidRDefault="00A54DB6" w:rsidP="00A54DB6">
      <w:pPr>
        <w:ind w:hanging="120"/>
        <w:rPr>
          <w:rFonts w:ascii="Calibri" w:hAnsi="Calibri" w:cs="Arial"/>
          <w:sz w:val="22"/>
          <w:szCs w:val="22"/>
          <w:lang w:val="pt-BR"/>
        </w:rPr>
      </w:pPr>
      <w:r w:rsidRPr="005B5625">
        <w:rPr>
          <w:rFonts w:ascii="Calibri" w:hAnsi="Calibri" w:cs="Arial"/>
          <w:sz w:val="22"/>
          <w:szCs w:val="22"/>
          <w:lang w:val="pt-BR"/>
        </w:rPr>
        <w:t>S-a utilizat cursul de transformare              1 Euro = …………………..LEI</w:t>
      </w:r>
    </w:p>
    <w:p w:rsidR="00A54DB6" w:rsidRPr="005B5625" w:rsidRDefault="00A54DB6" w:rsidP="00A54DB6">
      <w:pPr>
        <w:ind w:hanging="120"/>
        <w:rPr>
          <w:rFonts w:ascii="Calibri" w:hAnsi="Calibri" w:cs="Arial"/>
          <w:sz w:val="22"/>
          <w:szCs w:val="22"/>
          <w:lang w:val="pt-BR"/>
        </w:rPr>
      </w:pPr>
    </w:p>
    <w:p w:rsidR="00A54DB6" w:rsidRPr="005B5625" w:rsidRDefault="00A54DB6" w:rsidP="00A54DB6">
      <w:pPr>
        <w:ind w:hanging="120"/>
        <w:rPr>
          <w:rFonts w:ascii="Calibri" w:hAnsi="Calibri" w:cs="Arial"/>
          <w:sz w:val="22"/>
          <w:szCs w:val="22"/>
          <w:lang w:val="pt-BR"/>
        </w:rPr>
      </w:pPr>
      <w:r w:rsidRPr="005B5625">
        <w:rPr>
          <w:rFonts w:ascii="Calibri" w:hAnsi="Calibri" w:cs="Arial"/>
          <w:sz w:val="22"/>
          <w:szCs w:val="22"/>
          <w:lang w:val="pt-BR"/>
        </w:rPr>
        <w:t>din data de:____/_____/__________</w:t>
      </w:r>
    </w:p>
    <w:p w:rsidR="00A54DB6" w:rsidRPr="005B5625" w:rsidRDefault="00A54DB6" w:rsidP="00A54DB6">
      <w:pPr>
        <w:ind w:hanging="120"/>
        <w:rPr>
          <w:rFonts w:ascii="Calibri" w:hAnsi="Calibri" w:cs="Arial"/>
          <w:sz w:val="22"/>
          <w:szCs w:val="22"/>
          <w:lang w:val="ro-RO"/>
        </w:rPr>
      </w:pPr>
      <w:r w:rsidRPr="005B5625">
        <w:rPr>
          <w:rFonts w:ascii="Calibri" w:hAnsi="Calibri" w:cs="Arial"/>
          <w:sz w:val="22"/>
          <w:szCs w:val="22"/>
          <w:lang w:val="ro-RO"/>
        </w:rPr>
        <w:t>Euro</w:t>
      </w:r>
    </w:p>
    <w:tbl>
      <w:tblPr>
        <w:tblW w:w="14569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5029"/>
        <w:gridCol w:w="1748"/>
        <w:gridCol w:w="1131"/>
        <w:gridCol w:w="2040"/>
        <w:gridCol w:w="1203"/>
        <w:gridCol w:w="1856"/>
        <w:gridCol w:w="1562"/>
      </w:tblGrid>
      <w:tr w:rsidR="00A54DB6" w:rsidRPr="006C31E0" w:rsidTr="003C40BD">
        <w:trPr>
          <w:trHeight w:val="300"/>
        </w:trPr>
        <w:tc>
          <w:tcPr>
            <w:tcW w:w="1726" w:type="pct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 Buget Indicativ al Proiectului (Valori fără TVA ) 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>Cheltuieli conform Cererii de finanţare</w:t>
            </w:r>
          </w:p>
        </w:tc>
        <w:tc>
          <w:tcPr>
            <w:tcW w:w="2286" w:type="pct"/>
            <w:gridSpan w:val="4"/>
            <w:tcBorders>
              <w:top w:val="single" w:sz="8" w:space="0" w:color="008080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Verificare </w:t>
            </w:r>
            <w:r w:rsidRPr="005B5625">
              <w:rPr>
                <w:rFonts w:ascii="Calibri" w:hAnsi="Calibri" w:cs="Arial"/>
                <w:b/>
                <w:sz w:val="22"/>
                <w:szCs w:val="22"/>
                <w:lang w:val="ro-RO"/>
              </w:rPr>
              <w:t>OJFIR/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CRFIR/DAF</w:t>
            </w:r>
          </w:p>
        </w:tc>
      </w:tr>
      <w:tr w:rsidR="00A54DB6" w:rsidRPr="006C31E0" w:rsidTr="003C40BD">
        <w:trPr>
          <w:trHeight w:val="31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Denumirea capitolelor de cheltuieli</w:t>
            </w:r>
          </w:p>
        </w:tc>
        <w:tc>
          <w:tcPr>
            <w:tcW w:w="988" w:type="pct"/>
            <w:gridSpan w:val="2"/>
            <w:vMerge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Cheltuieli conform SF</w:t>
            </w:r>
          </w:p>
        </w:tc>
        <w:tc>
          <w:tcPr>
            <w:tcW w:w="1173" w:type="pct"/>
            <w:gridSpan w:val="2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>Diferenţe faţă de Cererea de finanţare</w:t>
            </w:r>
          </w:p>
        </w:tc>
      </w:tr>
      <w:tr w:rsidR="00A54DB6" w:rsidRPr="006C31E0" w:rsidTr="003C40BD">
        <w:trPr>
          <w:trHeight w:val="31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N</w:t>
            </w: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1 Cheltuieli pentru obţinerea şi amenajarea terenului - total, din care: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 xml:space="preserve">1.1Cheltuieli pentru obţinerea  terenului </w:t>
            </w:r>
            <w:r w:rsidRPr="005B5625">
              <w:rPr>
                <w:rFonts w:ascii="Calibri" w:hAnsi="Calibri" w:cs="Arial"/>
                <w:b/>
                <w:sz w:val="22"/>
                <w:szCs w:val="22"/>
              </w:rPr>
              <w:t>(N)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 xml:space="preserve">1.2 Cheltuieli pentru amenajarea terenului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 xml:space="preserve">1.3 Cheltuieli cu amenajări pentru  protecţia mediului şi aducerea la starea iniţială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45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2 Cheltuieli pentru asigurarea utilitaţilor necesare obiectivului - total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45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Cs/>
                <w:sz w:val="22"/>
                <w:szCs w:val="22"/>
                <w:lang w:val="it-IT"/>
              </w:rPr>
              <w:t xml:space="preserve"> 2.1. Cheltuieli pentru asigurarea utilităţilor necesare obiectivului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3 Cheltuieli pentru proiectare şi asistenţă tehnică - total, din care: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Cs/>
                <w:sz w:val="22"/>
                <w:szCs w:val="22"/>
              </w:rPr>
              <w:t>3.1 Studii de teren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48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 xml:space="preserve">3.2 Obţinere de avize, acorduri şi autorizaţii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48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3.3 Proiectare şi inginerie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 xml:space="preserve">3.4 Organizarea procedurilor de achiziţie 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>(N</w:t>
            </w: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)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339966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339966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637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339966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3.5 Consultanţă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3.6 Asistenţă tehnică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4 Cheltuieli pentru investiţia de bază - total, din care: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>A Construcţii şi lucrări de intervenţii – total, din care: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4.1 Construcţii şi instalaţii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 xml:space="preserve">4.2 Montaj utilaj tehnologic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>4.3 Utilaje şi echipamente tehnologice cu montaj (procurare)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48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lastRenderedPageBreak/>
              <w:t xml:space="preserve">4.4 Utilaje şi echipamente fără montaj, mijloace de transport noi solicitate prin proiect, alte achiziţii specifice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 xml:space="preserve">4.5 Dotări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4.6 Active necorporale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Capitolul 5 Alte cheltuieli - total, din care: </w:t>
            </w:r>
          </w:p>
        </w:tc>
        <w:tc>
          <w:tcPr>
            <w:tcW w:w="600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 xml:space="preserve">5.1 Organizare de şantier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 xml:space="preserve">  5.1.1 lucrări de construcţii 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 xml:space="preserve"> ş</w:t>
            </w: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i instalaţii aferente organizării de şantier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>5.1.2 cheltuieli conexe organizării şantierului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(E)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>5.2 Comisioane, taxe, costul creditului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it-IT"/>
              </w:rPr>
              <w:t>5.3 Cheltuieli diverse şi neprevăzute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  <w:t xml:space="preserve"> Capitolul 6 Cheltuieli pentru darea în exploatare - total, din care: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 xml:space="preserve">6.1 Pregătirea personalului de exploatare </w:t>
            </w:r>
            <w:r w:rsidRPr="005B5625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>(N)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fr-FR"/>
              </w:rPr>
              <w:t xml:space="preserve">6.2 Probe tehnologice, încercări, rodaje, expertize la recepţie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  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ACTUALIZARE Cheltuieli Eligibile (max 5%)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TOTAL GENERAL fără TVA 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Valoare TVA  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55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54DB6" w:rsidRPr="006C31E0" w:rsidTr="003C40BD">
        <w:trPr>
          <w:trHeight w:val="270"/>
        </w:trPr>
        <w:tc>
          <w:tcPr>
            <w:tcW w:w="1726" w:type="pct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B562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TOTAL GENERAL inclusiv TVA </w:t>
            </w:r>
          </w:p>
        </w:tc>
        <w:tc>
          <w:tcPr>
            <w:tcW w:w="988" w:type="pct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8080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008080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A54DB6" w:rsidRPr="005B5625" w:rsidRDefault="00A54DB6" w:rsidP="003C40BD">
            <w:pPr>
              <w:ind w:hanging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A54DB6" w:rsidRPr="005B5625" w:rsidRDefault="00A54DB6" w:rsidP="00A54DB6">
      <w:pPr>
        <w:ind w:hanging="120"/>
        <w:rPr>
          <w:rFonts w:ascii="Calibri" w:hAnsi="Calibri" w:cs="Arial"/>
          <w:b/>
          <w:i/>
          <w:iCs/>
          <w:sz w:val="22"/>
          <w:szCs w:val="22"/>
          <w:lang w:val="ro-RO"/>
        </w:rPr>
      </w:pPr>
    </w:p>
    <w:p w:rsidR="00A54DB6" w:rsidRPr="005B5625" w:rsidRDefault="00A54DB6" w:rsidP="00A54DB6">
      <w:pPr>
        <w:ind w:hanging="120"/>
        <w:rPr>
          <w:rFonts w:ascii="Calibri" w:hAnsi="Calibri" w:cs="Arial"/>
          <w:b/>
          <w:i/>
          <w:iCs/>
          <w:caps/>
          <w:sz w:val="22"/>
          <w:szCs w:val="22"/>
          <w:u w:val="single"/>
          <w:lang w:val="ro-RO"/>
        </w:rPr>
      </w:pPr>
      <w:r w:rsidRPr="005B5625">
        <w:rPr>
          <w:rFonts w:ascii="Calibri" w:hAnsi="Calibri" w:cs="Arial"/>
          <w:b/>
          <w:i/>
          <w:iCs/>
          <w:sz w:val="22"/>
          <w:szCs w:val="22"/>
          <w:lang w:val="ro-RO"/>
        </w:rPr>
        <w:t>Toate costurile vor fi exprimate în Euro, şi se vor baza pe devizul general din Studiul de fezabilitate (întocmit în Euro)</w:t>
      </w:r>
    </w:p>
    <w:p w:rsidR="00A54DB6" w:rsidRPr="005B5625" w:rsidRDefault="00A54DB6" w:rsidP="00A54DB6">
      <w:pPr>
        <w:ind w:hanging="120"/>
        <w:rPr>
          <w:rFonts w:ascii="Calibri" w:eastAsia="Arial Unicode MS" w:hAnsi="Calibri" w:cs="Arial"/>
          <w:sz w:val="22"/>
          <w:szCs w:val="22"/>
          <w:lang w:val="ro-RO"/>
        </w:rPr>
      </w:pPr>
      <w:r w:rsidRPr="005B5625">
        <w:rPr>
          <w:rFonts w:ascii="Calibri" w:hAnsi="Calibri" w:cs="Arial"/>
          <w:sz w:val="22"/>
          <w:szCs w:val="22"/>
          <w:lang w:val="ro-RO"/>
        </w:rPr>
        <w:t xml:space="preserve">1 Euro = ………..LEI </w:t>
      </w:r>
      <w:r w:rsidRPr="005B5625">
        <w:rPr>
          <w:rFonts w:ascii="Calibri" w:eastAsia="Arial Unicode MS" w:hAnsi="Calibri" w:cs="Arial"/>
          <w:sz w:val="22"/>
          <w:szCs w:val="22"/>
          <w:lang w:val="ro-RO"/>
        </w:rPr>
        <w:t>(</w:t>
      </w:r>
      <w:r w:rsidRPr="005B5625">
        <w:rPr>
          <w:rFonts w:ascii="Calibri" w:hAnsi="Calibri" w:cs="Arial"/>
          <w:sz w:val="22"/>
          <w:szCs w:val="22"/>
          <w:lang w:val="ro-RO"/>
        </w:rPr>
        <w:t>Rata de conversie între Euro şi moneda naţională pentru România este cea publicată de Banca Central Europeană pe Internet la adresa : &lt;http://www.ecb.int/index.html&gt;</w:t>
      </w:r>
      <w:r w:rsidRPr="005B5625">
        <w:rPr>
          <w:rFonts w:ascii="Calibri" w:eastAsia="Arial Unicode MS" w:hAnsi="Calibri" w:cs="Arial"/>
          <w:sz w:val="22"/>
          <w:szCs w:val="22"/>
          <w:lang w:val="ro-RO"/>
        </w:rPr>
        <w:t xml:space="preserve">la data întocmirii Studiului de fezabilitate) </w:t>
      </w:r>
    </w:p>
    <w:p w:rsidR="00A54DB6" w:rsidRPr="005B5625" w:rsidRDefault="00A54DB6" w:rsidP="00A54DB6">
      <w:pPr>
        <w:rPr>
          <w:rFonts w:ascii="Calibri" w:hAnsi="Calibri" w:cs="Arial"/>
          <w:sz w:val="22"/>
          <w:szCs w:val="22"/>
          <w:lang w:val="ro-RO"/>
        </w:rPr>
      </w:pP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0"/>
        <w:gridCol w:w="291"/>
        <w:gridCol w:w="242"/>
      </w:tblGrid>
      <w:tr w:rsidR="00811616" w:rsidRPr="006C31E0" w:rsidTr="003C40BD">
        <w:trPr>
          <w:gridAfter w:val="2"/>
          <w:wAfter w:w="172" w:type="pct"/>
          <w:trHeight w:val="773"/>
        </w:trPr>
        <w:tc>
          <w:tcPr>
            <w:tcW w:w="4828" w:type="pct"/>
            <w:tcBorders>
              <w:left w:val="nil"/>
              <w:right w:val="nil"/>
            </w:tcBorders>
            <w:shd w:val="clear" w:color="auto" w:fill="auto"/>
          </w:tcPr>
          <w:p w:rsidR="00811616" w:rsidRPr="005B5625" w:rsidRDefault="00811616" w:rsidP="003C40BD">
            <w:pPr>
              <w:pStyle w:val="Corptext3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b/>
                <w:sz w:val="22"/>
                <w:szCs w:val="22"/>
                <w:lang w:val="ro-RO"/>
              </w:rPr>
              <w:t>3. Buget indicativ (Euro) conform HG 28/2008 pentru activitatea de productie</w:t>
            </w:r>
          </w:p>
          <w:p w:rsidR="00811616" w:rsidRPr="005B5625" w:rsidRDefault="00811616" w:rsidP="003C40BD">
            <w:pPr>
              <w:ind w:left="-24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left="576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S-a utilizat cursul de transformare              1 Euro = …………………..LEI</w:t>
            </w: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din data de:____/_____/__________</w:t>
            </w:r>
          </w:p>
          <w:p w:rsidR="00811616" w:rsidRPr="005B5625" w:rsidRDefault="0081161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Euro</w:t>
            </w:r>
          </w:p>
          <w:tbl>
            <w:tblPr>
              <w:tblW w:w="14569" w:type="dxa"/>
              <w:tblInd w:w="1" w:type="dxa"/>
              <w:tblLook w:val="0000" w:firstRow="0" w:lastRow="0" w:firstColumn="0" w:lastColumn="0" w:noHBand="0" w:noVBand="0"/>
            </w:tblPr>
            <w:tblGrid>
              <w:gridCol w:w="5029"/>
              <w:gridCol w:w="1748"/>
              <w:gridCol w:w="1131"/>
              <w:gridCol w:w="2040"/>
              <w:gridCol w:w="1203"/>
              <w:gridCol w:w="1856"/>
              <w:gridCol w:w="1562"/>
            </w:tblGrid>
            <w:tr w:rsidR="00811616" w:rsidRPr="006C31E0" w:rsidTr="003C40BD">
              <w:trPr>
                <w:trHeight w:val="300"/>
              </w:trPr>
              <w:tc>
                <w:tcPr>
                  <w:tcW w:w="1726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988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Cheltuieli conform Cererii de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lastRenderedPageBreak/>
                    <w:t>finanţare</w:t>
                  </w:r>
                </w:p>
              </w:tc>
              <w:tc>
                <w:tcPr>
                  <w:tcW w:w="2286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right="-108"/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lastRenderedPageBreak/>
                    <w:t xml:space="preserve">Verificare </w:t>
                  </w:r>
                  <w:r w:rsidRPr="005B5625">
                    <w:rPr>
                      <w:rFonts w:ascii="Calibri" w:hAnsi="Calibri" w:cs="Arial"/>
                      <w:b/>
                      <w:i/>
                      <w:sz w:val="22"/>
                      <w:szCs w:val="22"/>
                      <w:lang w:val="ro-RO"/>
                    </w:rPr>
                    <w:t>OJFIR/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CRFIR/DAF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lastRenderedPageBreak/>
                    <w:t>Denumirea capitolelor de cheltuieli</w:t>
                  </w:r>
                </w:p>
              </w:tc>
              <w:tc>
                <w:tcPr>
                  <w:tcW w:w="988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Cheltuieli conform SF</w:t>
                  </w: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lastRenderedPageBreak/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1.1Cheltuieli pentru obţinerea  terenului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2 Cheltuieli pentru asigurarea utilitaţilor necesare obiectivului - total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 Studii de teren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3.2 Obţinere de avize, acorduri şi autorizaţii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3.3 Proiectare şi inginerie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3.4 Organizarea procedurilor de achiziţie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3.5 Consultanţă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3.6 Asistenţă tehnică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4.2 Montaj utilaj tehnologic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4.3 Utilaje şi echipamente tehnologice cu montaj (procurare)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4.4 Utilaje şi echipamente fără montaj, mijloace de transport noi solicitate prin proiect, alte achiziţii specifice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4.6 Active necorporale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ro-RO"/>
                    </w:rPr>
                    <w:t>B - Cheltuieli pentru investitii în culturi/plantaţii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1 - Lucrări de pregătire a terenului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lastRenderedPageBreak/>
                    <w:t>Subcapitol 2 - Infiinţarea plantaţiei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3 – Întreţinere plantaţie în anul 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4 – Întreţinere plantaţie în anul 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5- Instalat sistem susţinere şi împrejmuire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5.1 Organizare de şantier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 5.1.1 lucrări de construcţii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ş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(E)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6 Cheltuieli pentru darea în exploatare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color w:val="FFFFFF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TOTAL  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ACTUALIZARE Cheltuieli Eligibile (max 5%)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TOTAL GENERAL fără TVA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Valoare TVA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7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TOTAL GENERAL inclusiv TVA 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5B5625"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  <w:t>Toate costurile vor fi exprimate în Euro, şi se vor baza pe devizul general din Studiul de fezabilitate (întocmit în Euro)</w:t>
            </w:r>
          </w:p>
          <w:p w:rsidR="00811616" w:rsidRPr="005B5625" w:rsidRDefault="00811616" w:rsidP="003C40BD">
            <w:pPr>
              <w:rPr>
                <w:rFonts w:ascii="Calibri" w:eastAsia="Arial Unicode MS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 xml:space="preserve">1 Euro = ………..LEI 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>(</w:t>
            </w: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Rata de conversie între Euro şi moneda naţională pentru România este cea publicată de Banca Central Europeană pe Internet la adresa : &lt;http://www.ecb.int/index.html&gt;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 xml:space="preserve">la data întocmirii Studiului de fezabilitate) </w:t>
            </w: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b/>
                <w:sz w:val="22"/>
                <w:szCs w:val="22"/>
                <w:lang w:val="ro-RO"/>
              </w:rPr>
              <w:t>3. Buget indicativ (Euro) pentru activitatea de procesare si comercializare</w:t>
            </w: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S-a utilizat cursul de transformare              1 Euro = …………………..LEI</w:t>
            </w: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din data de:____/_____/__________</w:t>
            </w: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Euro</w:t>
            </w:r>
          </w:p>
          <w:tbl>
            <w:tblPr>
              <w:tblW w:w="14569" w:type="dxa"/>
              <w:tblInd w:w="1" w:type="dxa"/>
              <w:tblLook w:val="0000" w:firstRow="0" w:lastRow="0" w:firstColumn="0" w:lastColumn="0" w:noHBand="0" w:noVBand="0"/>
            </w:tblPr>
            <w:tblGrid>
              <w:gridCol w:w="5029"/>
              <w:gridCol w:w="1748"/>
              <w:gridCol w:w="1131"/>
              <w:gridCol w:w="2040"/>
              <w:gridCol w:w="1203"/>
              <w:gridCol w:w="1856"/>
              <w:gridCol w:w="1562"/>
            </w:tblGrid>
            <w:tr w:rsidR="00811616" w:rsidRPr="006C31E0" w:rsidTr="003C40BD">
              <w:trPr>
                <w:trHeight w:val="300"/>
              </w:trPr>
              <w:tc>
                <w:tcPr>
                  <w:tcW w:w="1726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988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2286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Verificare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  <w:lang w:val="ro-RO"/>
                    </w:rPr>
                    <w:t>OJFIR/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CRFIR/DAF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Denumirea capitolelor de cheltuieli</w:t>
                  </w:r>
                </w:p>
              </w:tc>
              <w:tc>
                <w:tcPr>
                  <w:tcW w:w="988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Cheltuieli conform SF</w:t>
                  </w: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1.1Cheltuieli pentru obţinerea  terenului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2 Cheltuieli pentru asigurarea utilitaţilor necesare obiectivului - total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 Studii de teren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3.2 Obţinere de avize, acorduri şi autorizaţii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3.3 Proiectare şi inginerie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3.4 Organizarea procedurilor de achiziţie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3.5 Consultanţă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3.6 Asistenţă tehnică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4.2 Montaj utilaj tehnologic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4.3 Utilaje şi echipamente tehnologice cu montaj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lastRenderedPageBreak/>
                    <w:t>(procurare)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lastRenderedPageBreak/>
                    <w:t xml:space="preserve">4.4 Utilaje şi echipamente fără montaj, mijloace de transport noi solicitate prin proiect, alte achiziţii specifice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4.6 Active necorporale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5.1 Organizare de şantier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  5.1.1 lucrări de construcţii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ş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(E)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6 Cheltuieli pentru darea în exploatare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TOTAL  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ACTUALIZARE Cheltuieli Eligibile (max 5%)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TOTAL GENERAL fără TVA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Valoare TVA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7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TOTAL GENERAL inclusiv TVA 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ind w:hanging="12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5B5625"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  <w:t>Toate costurile vor fi exprimate în Euro, şi se vor baza pe devizul general din Studiul de fezabilitate (întocmit în Euro)</w:t>
            </w:r>
          </w:p>
          <w:p w:rsidR="00811616" w:rsidRPr="005B5625" w:rsidRDefault="00811616" w:rsidP="003C40BD">
            <w:pPr>
              <w:ind w:hanging="120"/>
              <w:rPr>
                <w:rFonts w:ascii="Calibri" w:eastAsia="Arial Unicode MS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 xml:space="preserve">1 Euro = ………..LEI 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>(</w:t>
            </w: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Rata de conversie între Euro şi moneda naţională pentru România este cea publicată de Banca Central Europeană pe Internet la adresa : &lt;http://www.ecb.int/index.html&gt;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 xml:space="preserve">la data întocmirii Studiului de fezabilitate) </w:t>
            </w: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b/>
                <w:sz w:val="22"/>
                <w:szCs w:val="22"/>
                <w:lang w:val="ro-RO"/>
              </w:rPr>
              <w:t>Buget indicativ conform HG 28/2008 (Euro) pentru investiţiile legate de operaţiunile prevăzute la Art. 28 (Agromediu)</w:t>
            </w:r>
          </w:p>
          <w:p w:rsidR="00811616" w:rsidRPr="005B5625" w:rsidRDefault="00811616" w:rsidP="003C40BD">
            <w:pPr>
              <w:ind w:left="-24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left="576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S-a utilizat cursul de transformare              1 Euro = …………………..LEI</w:t>
            </w: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din data de:____/_____/__________</w:t>
            </w:r>
          </w:p>
          <w:p w:rsidR="00811616" w:rsidRPr="005B5625" w:rsidRDefault="0081161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Euro</w:t>
            </w:r>
          </w:p>
          <w:tbl>
            <w:tblPr>
              <w:tblW w:w="14569" w:type="dxa"/>
              <w:tblInd w:w="1" w:type="dxa"/>
              <w:tblLook w:val="0000" w:firstRow="0" w:lastRow="0" w:firstColumn="0" w:lastColumn="0" w:noHBand="0" w:noVBand="0"/>
            </w:tblPr>
            <w:tblGrid>
              <w:gridCol w:w="5029"/>
              <w:gridCol w:w="1748"/>
              <w:gridCol w:w="1131"/>
              <w:gridCol w:w="2040"/>
              <w:gridCol w:w="1203"/>
              <w:gridCol w:w="1856"/>
              <w:gridCol w:w="1562"/>
            </w:tblGrid>
            <w:tr w:rsidR="00811616" w:rsidRPr="006C31E0" w:rsidTr="003C40BD">
              <w:trPr>
                <w:trHeight w:val="300"/>
              </w:trPr>
              <w:tc>
                <w:tcPr>
                  <w:tcW w:w="1726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988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2286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right="-108"/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Verificare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  <w:lang w:val="ro-RO"/>
                    </w:rPr>
                    <w:t>OJFIR/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CRFIR/DAF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Denumirea capitolelor de cheltuieli</w:t>
                  </w:r>
                </w:p>
              </w:tc>
              <w:tc>
                <w:tcPr>
                  <w:tcW w:w="988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Cheltuieli conform SF</w:t>
                  </w: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1.1Cheltuieli pentru obţinerea  terenului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2 Cheltuieli pentru asigurarea utilitaţilor necesare obiectivului - total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 Studii de teren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3.2 Obţinere de avize, acorduri şi autorizaţii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3.3 Proiectare şi inginerie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3.4 Organizarea procedurilor de achiziţie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lastRenderedPageBreak/>
                    <w:t>3.5 Consultanţă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3.6 Asistenţă tehnică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002060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4.2 Montaj utilaj tehnologic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4.3 Utilaje şi echipamente tehnologice cu montaj (procurare)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4.4 Utilaje şi echipamente fără montaj, mijloace de transport noi solicitate prin proiect, alte achiziţii specifice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4.6 Active necorporale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5.1 Organizare de şantier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  5.1.1 lucrări de construcţii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ş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(E)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6 Cheltuieli pentru darea în exploatare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TOTAL  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ACTUALIZARE Cheltuieli Eligibile (max 5%)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TOTAL GENERAL fără TVA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Valoare TVA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7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TOTAL GENERAL inclusiv TVA 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5B5625"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  <w:t>Toate costurile vor fi exprimate în Euro, şi se vor baza pe devizul general din Studiul de fezabilitate (întocmit în Euro)</w:t>
            </w:r>
          </w:p>
          <w:p w:rsidR="00811616" w:rsidRPr="005B5625" w:rsidRDefault="00811616" w:rsidP="003C40BD">
            <w:pPr>
              <w:rPr>
                <w:rFonts w:ascii="Calibri" w:eastAsia="Arial Unicode MS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 xml:space="preserve">1 Euro = ………..LEI 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>(</w:t>
            </w: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Rata de conversie între Euro şi moneda naţională pentru România este cea publicată de Banca Central Europeană pe Internet la adresa : &lt;http://www.ecb.int/index.html&gt;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 xml:space="preserve">la data întocmirii Studiului de fezabilitate) </w:t>
            </w: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b/>
                <w:sz w:val="22"/>
                <w:szCs w:val="22"/>
                <w:lang w:val="pt-BR"/>
              </w:rPr>
              <w:t>Buget indicativ centralizator (Euro) conform HG 28/2008</w:t>
            </w:r>
          </w:p>
          <w:p w:rsidR="00811616" w:rsidRPr="005B5625" w:rsidRDefault="00811616" w:rsidP="003C40BD">
            <w:pPr>
              <w:ind w:left="-240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left="3600" w:firstLine="7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 xml:space="preserve">S-a utilizat cursul de transformare                             1 Euro = ……………Lei  </w:t>
            </w:r>
          </w:p>
          <w:p w:rsidR="00811616" w:rsidRPr="005B5625" w:rsidRDefault="00811616" w:rsidP="003C40BD">
            <w:pPr>
              <w:ind w:left="3600" w:firstLine="7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left="3600" w:firstLine="720"/>
              <w:rPr>
                <w:rFonts w:ascii="Calibri" w:hAnsi="Calibri" w:cs="Arial"/>
                <w:sz w:val="22"/>
                <w:szCs w:val="22"/>
              </w:rPr>
            </w:pPr>
            <w:r w:rsidRPr="005B5625">
              <w:rPr>
                <w:rFonts w:ascii="Calibri" w:hAnsi="Calibri" w:cs="Arial"/>
                <w:sz w:val="22"/>
                <w:szCs w:val="22"/>
              </w:rPr>
              <w:t>din data de: __/_____/__________</w:t>
            </w:r>
          </w:p>
          <w:p w:rsidR="00811616" w:rsidRPr="005B5625" w:rsidRDefault="00811616" w:rsidP="003C40BD">
            <w:pPr>
              <w:ind w:left="3600" w:firstLine="720"/>
              <w:rPr>
                <w:rFonts w:ascii="Calibri" w:hAnsi="Calibri" w:cs="Arial"/>
                <w:sz w:val="22"/>
                <w:szCs w:val="22"/>
              </w:rPr>
            </w:pPr>
          </w:p>
          <w:p w:rsidR="00811616" w:rsidRPr="005B5625" w:rsidRDefault="0081161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tbl>
            <w:tblPr>
              <w:tblW w:w="14569" w:type="dxa"/>
              <w:tblInd w:w="1" w:type="dxa"/>
              <w:tblLook w:val="0000" w:firstRow="0" w:lastRow="0" w:firstColumn="0" w:lastColumn="0" w:noHBand="0" w:noVBand="0"/>
            </w:tblPr>
            <w:tblGrid>
              <w:gridCol w:w="5029"/>
              <w:gridCol w:w="1748"/>
              <w:gridCol w:w="1131"/>
              <w:gridCol w:w="2040"/>
              <w:gridCol w:w="1203"/>
              <w:gridCol w:w="1856"/>
              <w:gridCol w:w="1562"/>
            </w:tblGrid>
            <w:tr w:rsidR="00811616" w:rsidRPr="006C31E0" w:rsidTr="003C40BD">
              <w:trPr>
                <w:trHeight w:val="300"/>
              </w:trPr>
              <w:tc>
                <w:tcPr>
                  <w:tcW w:w="1726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988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2286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right="-108"/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Verificare </w:t>
                  </w:r>
                  <w:r w:rsidRPr="005B5625">
                    <w:rPr>
                      <w:rFonts w:ascii="Calibri" w:hAnsi="Calibri" w:cs="Arial"/>
                      <w:b/>
                      <w:i/>
                      <w:sz w:val="22"/>
                      <w:szCs w:val="22"/>
                      <w:lang w:val="ro-RO"/>
                    </w:rPr>
                    <w:t>OJFIR/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CRFIR/DAF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Denumirea capitolelor de cheltuieli</w:t>
                  </w:r>
                </w:p>
              </w:tc>
              <w:tc>
                <w:tcPr>
                  <w:tcW w:w="988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Cheltuieli conform SF</w:t>
                  </w: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1.1Cheltuieli pentru obţinerea  terenului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2 Cheltuieli pentru asigurarea utilitaţilor necesare obiectivului - total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 Studii de teren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3.2 Obţinere de avize, acorduri şi autorizaţii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3.3 Proiectare şi inginerie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3.4 Organizarea procedurilor de achiziţie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3.5 Consultanţă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3.6 Asistenţă tehnică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lastRenderedPageBreak/>
                    <w:t xml:space="preserve">4.2 Montaj utilaj tehnologic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4.3 Utilaje şi echipamente tehnologice cu montaj (procurare)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4.4 Utilaje şi echipamente fără montaj, mijloace de transport noi solicitate prin proiect, alte achiziţii specifice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4.6 Active necorporale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B - Cheltuieli pentru investitii în culturi/plantaţii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1 - Lucrări de pregătire a terenului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2 - Infiinţarea plantaţiei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3 – Întreţinere plantaţie în anul 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4– Întreţinere plantaţie în anul 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5- Instalat sistem susţinere şi împrejmuire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5.1 Organizare de şantier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 5.1.1 lucrări de construcţii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ş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(E)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6 Cheltuieli pentru darea în exploatare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TOTAL  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ACTUALIZARE Cheltuieli Eligibile (max 5%)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TOTAL GENERAL fără TVA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nil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nil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nil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nil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Valoare TVA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7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TOTAL GENERAL inclusiv TVA 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5B5625"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  <w:t>Toate costurile vor fi exprimate în Euro, şi se vor baza pe devizul general  din Studiul de fezabilitate (întocmite în Euro)</w:t>
            </w:r>
          </w:p>
          <w:p w:rsidR="00811616" w:rsidRPr="005B5625" w:rsidRDefault="00811616" w:rsidP="003C40BD">
            <w:pPr>
              <w:pStyle w:val="Corptext3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5B5625">
              <w:rPr>
                <w:rFonts w:ascii="Calibri" w:hAnsi="Calibr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1 Euro = ………..Lei </w:t>
            </w:r>
            <w:r w:rsidRPr="005B5625">
              <w:rPr>
                <w:rFonts w:ascii="Calibri" w:eastAsia="Arial Unicode MS" w:hAnsi="Calibri" w:cs="Arial"/>
                <w:b w:val="0"/>
                <w:bCs w:val="0"/>
                <w:sz w:val="22"/>
                <w:szCs w:val="22"/>
                <w:lang w:val="ro-RO" w:eastAsia="en-US"/>
              </w:rPr>
              <w:t>(</w:t>
            </w:r>
            <w:r w:rsidRPr="005B5625">
              <w:rPr>
                <w:rFonts w:ascii="Calibri" w:hAnsi="Calibr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Rata de conversie între Euro şi moneda naţională pentru România este cea publicată de Banca Central Europeană pe Internet la adresa : </w:t>
            </w:r>
            <w:r w:rsidRPr="005B5625">
              <w:rPr>
                <w:rFonts w:ascii="Calibri" w:hAnsi="Calibri" w:cs="Arial"/>
                <w:b w:val="0"/>
                <w:bCs w:val="0"/>
                <w:sz w:val="22"/>
                <w:szCs w:val="22"/>
                <w:lang w:val="ro-RO" w:eastAsia="en-US"/>
              </w:rPr>
              <w:lastRenderedPageBreak/>
              <w:t>&lt;http://www.ecb.int/index.html&gt;</w:t>
            </w:r>
            <w:r w:rsidRPr="005B5625">
              <w:rPr>
                <w:rFonts w:ascii="Calibri" w:eastAsia="Arial Unicode MS" w:hAnsi="Calibri" w:cs="Arial"/>
                <w:b w:val="0"/>
                <w:bCs w:val="0"/>
                <w:sz w:val="22"/>
                <w:szCs w:val="22"/>
                <w:lang w:val="ro-RO" w:eastAsia="en-US"/>
              </w:rPr>
              <w:t>la data întocmirii Studiului</w:t>
            </w:r>
          </w:p>
          <w:p w:rsidR="00811616" w:rsidRPr="005B5625" w:rsidRDefault="00811616" w:rsidP="003C40BD">
            <w:pPr>
              <w:pStyle w:val="Corptext3"/>
              <w:jc w:val="left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  <w:p w:rsidR="00811616" w:rsidRPr="005B5625" w:rsidRDefault="00811616" w:rsidP="003C40BD">
            <w:pPr>
              <w:pStyle w:val="Corptext3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  <w:tr w:rsidR="00811616" w:rsidRPr="00BA07A8" w:rsidTr="003C40BD">
        <w:trPr>
          <w:trHeight w:val="773"/>
        </w:trPr>
        <w:tc>
          <w:tcPr>
            <w:tcW w:w="4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1616" w:rsidRPr="005B5625" w:rsidRDefault="00811616" w:rsidP="003C40BD">
            <w:pPr>
              <w:pStyle w:val="Corptext3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bookmarkStart w:id="0" w:name="RANGE!B2:L37"/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b/>
                <w:sz w:val="22"/>
                <w:szCs w:val="22"/>
                <w:lang w:val="ro-RO"/>
              </w:rPr>
              <w:t xml:space="preserve"> Buget indicativ (Euro) conform HG 907/2016  pentru activitatea de productie</w:t>
            </w:r>
          </w:p>
          <w:p w:rsidR="00811616" w:rsidRPr="005B5625" w:rsidRDefault="00811616" w:rsidP="003C40BD">
            <w:pPr>
              <w:ind w:left="-24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left="576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S-a utilizat cursul de transformare              1 Euro = …………………..LEI</w:t>
            </w: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din data de:____/_____/__________</w:t>
            </w:r>
          </w:p>
          <w:p w:rsidR="00811616" w:rsidRPr="005B5625" w:rsidRDefault="0081161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Euro</w:t>
            </w:r>
          </w:p>
          <w:tbl>
            <w:tblPr>
              <w:tblW w:w="14731" w:type="dxa"/>
              <w:tblInd w:w="1" w:type="dxa"/>
              <w:tblLook w:val="0000" w:firstRow="0" w:lastRow="0" w:firstColumn="0" w:lastColumn="0" w:noHBand="0" w:noVBand="0"/>
            </w:tblPr>
            <w:tblGrid>
              <w:gridCol w:w="5029"/>
              <w:gridCol w:w="1747"/>
              <w:gridCol w:w="1131"/>
              <w:gridCol w:w="2039"/>
              <w:gridCol w:w="1205"/>
              <w:gridCol w:w="1856"/>
              <w:gridCol w:w="1724"/>
            </w:tblGrid>
            <w:tr w:rsidR="00811616" w:rsidRPr="006C31E0" w:rsidTr="003C40BD">
              <w:trPr>
                <w:trHeight w:val="300"/>
              </w:trPr>
              <w:tc>
                <w:tcPr>
                  <w:tcW w:w="1707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977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2316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right="-108"/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Verificare </w:t>
                  </w:r>
                  <w:r w:rsidRPr="005B5625">
                    <w:rPr>
                      <w:rFonts w:ascii="Calibri" w:hAnsi="Calibri" w:cs="Arial"/>
                      <w:b/>
                      <w:i/>
                      <w:sz w:val="22"/>
                      <w:szCs w:val="22"/>
                      <w:lang w:val="ro-RO"/>
                    </w:rPr>
                    <w:t>OJFIR/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CRFIR/DAF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Denumirea capitolelor de cheltuieli</w:t>
                  </w:r>
                </w:p>
              </w:tc>
              <w:tc>
                <w:tcPr>
                  <w:tcW w:w="977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1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Cheltuieli conform SF</w:t>
                  </w:r>
                </w:p>
              </w:tc>
              <w:tc>
                <w:tcPr>
                  <w:tcW w:w="1215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1.1Cheltuieli pentru obţinerea  terenului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1.3 Amenajări pentru  protecţia mediului şi aducerea terenului la starea iniţială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1.4 Cheltuieli pentru relocarea/protec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ția utilităților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2 Cheltuieli pentru asigurarea utilitaţilor necesare obiectivului de investiții - total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3.1 Studii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3.1.1 Studii de teren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3.1.2 Raport privind impactul asupra mediului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3.1.3 Alte studii specifice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3.2 Documentatii-suport și cheltuieli pentru obţinerea de avize, acorduri şi autorizaţii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3.3 Expertizare tehnică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3.4 Certificarea performanței energetice și auditul energetic al clădirilor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3.5 Proiectare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3.5.1 Temă de proiectare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3.5.2 Studiu de prefezabilitate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lastRenderedPageBreak/>
                    <w:t>3.5.3 Studiu de fezabilitate/documentație de avizare a lucrărilor de intervenții și deviz general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3.5.4 Documentațiile tehnice necesare în vederea obținerii avizelor/acordurilor/autorizațiilor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3.5.5 Verificarea tehnică de calitate a proiectului tehnic și a detaliilor  de execuție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3.5.6 Proiect tehnic și detalii de execuție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3.6 Organizarea procedurilor de achiziţie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3.7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Consultanţă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3.7.1 Managementul de proiect pentru obiectivul de investiții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3.7.2 Auditul financiar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 Asistenţă tehnică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3.8.1 asistență tehnică din partea proiectantului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3.8.1.1 pe perioada de execuție a lucrărilor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3.8.1.2 pentru participarea proiectantului la fazele incluse în programul de control al lucrărilor de execuție, avizat de către Inspectoratul de Stat în Construcții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3.8.3 Dirigenție de șantier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4.2 Montaj utilaje, echipamente  tehnologice și funcționale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4.3 Utilaje şi echipamente tehnologice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și funcționale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 care necesită montaj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4.4 Utilaje şi echipamente tehnologice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și funcționale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care nu necesită montaj și  echipamente de transport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4.6 Active necorporale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ro-RO"/>
                    </w:rPr>
                    <w:t>B - Cheltuieli pentru investitii în culturi/plantaţii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1 - Lucrări de pregătire a terenului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2 - Infiinţarea plantaţiei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3 – Întreţinere plantaţie în anul 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lastRenderedPageBreak/>
                    <w:t>Subcapitolul 4 – Întreţinere plantaţie în anul 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5- Instalat sistem susţinere şi împrejmuire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5.1 Organizare de şantier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 5.1.1 lucrări de construcţii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ş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 Comisioane, cote, taxe, costul creditului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5.2.1 Comisioanele și dobânzile aferente creditului băncii finan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ț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atoare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5.2.2 Cota aferentă ISC pentru controlul calității lucrărilor de construcții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5.2.3 Cota aferentă ISC pentru controlul statului în amenajarea teritoriului, urbanism și pentru autorizarea lucrărilor de construcții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5.2.4 Cota aferentă Casei sociale a Constructorilor- CSC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5.2.5 Taxe pentru acorduri, avixe conforme și autorizația de construire/desființare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5.4 Cheltuieli pentru informare și publicitate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6 Cheltuieli pentru probe tehnologice și teste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  <w:t>6.2 Probe tehnologice și teste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TOTAL   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ACTUALIZARE Cheltuieli Eligibile (max 5%)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TOTAL GENERAL CU ACTUALIZARE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Valoare TVA 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7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TOTAL GENERAL inclusiv TVA </w:t>
                  </w:r>
                </w:p>
              </w:tc>
              <w:tc>
                <w:tcPr>
                  <w:tcW w:w="977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1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5B5625"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  <w:t>Toate costurile vor fi exprimate în Euro, şi se vor baza pe devizul general din Studiul de fezabilitate (întocmit în Euro)</w:t>
            </w:r>
          </w:p>
          <w:p w:rsidR="00811616" w:rsidRPr="005B5625" w:rsidRDefault="00811616" w:rsidP="003C40BD">
            <w:pPr>
              <w:rPr>
                <w:rFonts w:ascii="Calibri" w:eastAsia="Arial Unicode MS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 xml:space="preserve">1 Euro = ………..LEI 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>(</w:t>
            </w: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Rata de conversie între Euro şi moneda naţională pentru România este cea publicată de Banca Central Europeană pe Internet la adresa : &lt;http://www.ecb.int/index.html&gt;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 xml:space="preserve">la data întocmirii Studiului de fezabilitate) </w:t>
            </w: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5B5625">
              <w:rPr>
                <w:rFonts w:ascii="Calibri" w:hAnsi="Calibri" w:cs="Arial"/>
                <w:b/>
                <w:sz w:val="22"/>
                <w:szCs w:val="22"/>
                <w:lang w:val="ro-RO"/>
              </w:rPr>
              <w:t xml:space="preserve">Buget indicativ (Euro) conform HG 907/2016  pentru activitatea de procesare </w:t>
            </w:r>
            <w:r w:rsidRPr="005B5625">
              <w:rPr>
                <w:rFonts w:ascii="Calibri" w:hAnsi="Calibri" w:cs="Arial"/>
                <w:b/>
                <w:sz w:val="22"/>
                <w:szCs w:val="22"/>
                <w:lang w:val="en-GB"/>
              </w:rPr>
              <w:t>și comercializare</w:t>
            </w:r>
          </w:p>
          <w:p w:rsidR="00811616" w:rsidRPr="005B5625" w:rsidRDefault="00811616" w:rsidP="003C40BD">
            <w:pPr>
              <w:ind w:left="-24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left="576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S-a utilizat cursul de transformare              1 Euro = …………………..LEI</w:t>
            </w: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din data de:____/_____/__________</w:t>
            </w:r>
          </w:p>
          <w:p w:rsidR="00811616" w:rsidRPr="005B5625" w:rsidRDefault="0081161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Euro</w:t>
            </w:r>
          </w:p>
          <w:tbl>
            <w:tblPr>
              <w:tblW w:w="14731" w:type="dxa"/>
              <w:tblInd w:w="1" w:type="dxa"/>
              <w:tblLook w:val="0000" w:firstRow="0" w:lastRow="0" w:firstColumn="0" w:lastColumn="0" w:noHBand="0" w:noVBand="0"/>
            </w:tblPr>
            <w:tblGrid>
              <w:gridCol w:w="5029"/>
              <w:gridCol w:w="1747"/>
              <w:gridCol w:w="1131"/>
              <w:gridCol w:w="2039"/>
              <w:gridCol w:w="1205"/>
              <w:gridCol w:w="1856"/>
              <w:gridCol w:w="1724"/>
            </w:tblGrid>
            <w:tr w:rsidR="00811616" w:rsidRPr="006C31E0" w:rsidTr="003C40BD">
              <w:trPr>
                <w:trHeight w:val="300"/>
              </w:trPr>
              <w:tc>
                <w:tcPr>
                  <w:tcW w:w="1707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977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2316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right="-108"/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Verificare </w:t>
                  </w:r>
                  <w:r w:rsidRPr="005B5625">
                    <w:rPr>
                      <w:rFonts w:ascii="Calibri" w:hAnsi="Calibri" w:cs="Arial"/>
                      <w:b/>
                      <w:i/>
                      <w:sz w:val="22"/>
                      <w:szCs w:val="22"/>
                      <w:lang w:val="ro-RO"/>
                    </w:rPr>
                    <w:t>OJFIR/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CRFIR/DAF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Denumirea capitolelor de cheltuieli</w:t>
                  </w:r>
                </w:p>
              </w:tc>
              <w:tc>
                <w:tcPr>
                  <w:tcW w:w="977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1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Cheltuieli conform SF</w:t>
                  </w:r>
                </w:p>
              </w:tc>
              <w:tc>
                <w:tcPr>
                  <w:tcW w:w="1215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1.1Cheltuieli pentru obţinerea  terenului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1.3 Amenajări pentru  protecţia mediului şi aducerea terenului la starea iniţială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1.4 Cheltuieli pentru relocarea/protec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ția utilităților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2 Cheltuieli pentru asigurarea utilitaţilor necesare obiectivului de investiții - total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3.1 Studii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3.1.1 Studii de teren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3.1.2 Raport privind impactul asupra mediului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3.1.3 Alte studii specifice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3.2 Documentatii-suport și cheltuieli pentru obţinerea de avize, acorduri şi autorizaţii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3.3 Expertizare tehnică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3.4 Certificarea performanței energetice și auditul energetic al clădirilor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3.5 Proiectare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3.5.1 Temă de proiectare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3.5.2 Studiu de prefezabilitate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3.5.3 Studiu de fezabilitate/documentație de avizare a lucrărilor de intervenții și deviz general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3.5.4 Documentațiile tehnice necesare în vederea </w:t>
                  </w: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lastRenderedPageBreak/>
                    <w:t>obținerii avizelor/acordurilor/autorizațiilor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lastRenderedPageBreak/>
                    <w:t>3.5.5 Verificarea tehnică de calitate a proiectului tehnic și a detaliilor  de execuție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3.5.6 Proiect tehnic și detalii de execuție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3.6 Organizarea procedurilor de achiziţie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3.7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Consultanţă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3.7.1 Managementul de proiect pentru obiectivul de investiții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3.7.2 Auditul financiar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 Asistenţă tehnică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3.8.1 asistență tehnică din partea proiectantului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3.8.1.1 pe perioada de execuție a lucrărilor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3.8.1.2 pentru participarea proiectantului la fazele incluse în programul de control al lucrărilor de execuție, avizat de către Inspectoratul de Stat în Construcții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3.8.3 Dirigenție de șantier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4.2 Montaj utilaje, echipamente  tehnologice și funcționale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4.3 Utilaje şi echipamente tehnologice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și funcționale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 care necesită montaj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4.4 Utilaje şi echipamente tehnologice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și funcționale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care nu necesită montaj și  echipamente de transport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4.6 Active necorporale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ro-RO"/>
                    </w:rPr>
                    <w:t>B - Cheltuieli pentru investitii în culturi/plantaţii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1 - Lucrări de pregătire a terenului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2 - Infiinţarea plantaţiei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3 – Întreţinere plantaţie în anul 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4 – Întreţinere plantaţie în anul 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5- Instalat sistem susţinere şi împrejmuire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lastRenderedPageBreak/>
                    <w:t xml:space="preserve">5.1 Organizare de şantier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 5.1.1 lucrări de construcţii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ş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 Comisioane, cote, taxe, costul creditului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5.2.1 Comisioanele și dobânzile aferente creditului băncii finan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ț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atoare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5.2.2 Cota aferentă ISC pentru controlul calității lucrărilor de construcții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5.2.3 Cota aferentă ISC pentru controlul statului în amenajarea teritoriului, urbanism și pentru autorizarea lucrărilor de construcții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5.2.4 Cota aferentă Casei sociale a Constructorilor- CSC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5.2.5 Taxe pentru acorduri, avixe conforme și autorizația de construire/desființare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5.4 Cheltuieli pentru informare și publicitate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6 Cheltuieli pentru probe tehnologice și teste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  <w:t>6.2 Probe tehnologice și teste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TOTAL   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ACTUALIZARE Cheltuieli Eligibile (max 5%)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TOTAL GENERAL CU ACTUALIZARE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Valoare TVA 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7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TOTAL GENERAL inclusiv TVA </w:t>
                  </w:r>
                </w:p>
              </w:tc>
              <w:tc>
                <w:tcPr>
                  <w:tcW w:w="977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1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5B5625"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  <w:t>Toate costurile vor fi exprimate în Euro, şi se vor baza pe devizul general din Studiul de fezabilitate (întocmit în Euro)</w:t>
            </w:r>
          </w:p>
          <w:p w:rsidR="00811616" w:rsidRPr="005B5625" w:rsidRDefault="00811616" w:rsidP="003C40BD">
            <w:pPr>
              <w:rPr>
                <w:rFonts w:ascii="Calibri" w:eastAsia="Arial Unicode MS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 xml:space="preserve">1 Euro = ………..LEI 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>(</w:t>
            </w: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Rata de conversie între Euro şi moneda naţională pentru România este cea publicată de Banca Central Europeană pe Internet la adresa : &lt;http://www.ecb.int/index.html&gt;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 xml:space="preserve">la data întocmirii Studiului de fezabilitate) </w:t>
            </w: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hanging="12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b/>
                <w:sz w:val="22"/>
                <w:szCs w:val="22"/>
                <w:lang w:val="ro-RO"/>
              </w:rPr>
              <w:t xml:space="preserve"> Buget indicativ conform HG 907/2016  (Euro) pentru investiţiile legate de operaţiunile prevăzute la Art. 28 (Agromediu)</w:t>
            </w:r>
          </w:p>
          <w:p w:rsidR="00811616" w:rsidRPr="005B5625" w:rsidRDefault="00811616" w:rsidP="003C40BD">
            <w:pPr>
              <w:ind w:left="-240"/>
              <w:rPr>
                <w:rFonts w:ascii="Calibri" w:hAnsi="Calibri" w:cs="Arial"/>
                <w:b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ind w:left="576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S-a utilizat cursul de transformare              1 Euro = …………………..LEI</w:t>
            </w: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din data de:____/_____/__________</w:t>
            </w:r>
          </w:p>
          <w:p w:rsidR="00811616" w:rsidRPr="005B5625" w:rsidRDefault="0081161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Euro</w:t>
            </w:r>
          </w:p>
          <w:tbl>
            <w:tblPr>
              <w:tblW w:w="14569" w:type="dxa"/>
              <w:tblInd w:w="1" w:type="dxa"/>
              <w:tblLook w:val="0000" w:firstRow="0" w:lastRow="0" w:firstColumn="0" w:lastColumn="0" w:noHBand="0" w:noVBand="0"/>
            </w:tblPr>
            <w:tblGrid>
              <w:gridCol w:w="5029"/>
              <w:gridCol w:w="1748"/>
              <w:gridCol w:w="1131"/>
              <w:gridCol w:w="2040"/>
              <w:gridCol w:w="1203"/>
              <w:gridCol w:w="1856"/>
              <w:gridCol w:w="1562"/>
            </w:tblGrid>
            <w:tr w:rsidR="00811616" w:rsidRPr="006C31E0" w:rsidTr="003C40BD">
              <w:trPr>
                <w:trHeight w:val="300"/>
              </w:trPr>
              <w:tc>
                <w:tcPr>
                  <w:tcW w:w="1726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988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2286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right="-108"/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Verificare </w:t>
                  </w:r>
                  <w:r w:rsidRPr="005B5625">
                    <w:rPr>
                      <w:rFonts w:ascii="Calibri" w:hAnsi="Calibri" w:cs="Arial"/>
                      <w:b/>
                      <w:i/>
                      <w:sz w:val="22"/>
                      <w:szCs w:val="22"/>
                      <w:lang w:val="ro-RO"/>
                    </w:rPr>
                    <w:t>OJFIR/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CRFIR/DAF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Denumirea capitolelor de cheltuieli</w:t>
                  </w:r>
                </w:p>
              </w:tc>
              <w:tc>
                <w:tcPr>
                  <w:tcW w:w="988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Cheltuieli conform SF</w:t>
                  </w: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1.1Cheltuieli pentru obţinerea  terenului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1.3 Amenajări pentru  protecţia mediului şi aducerea terenului la starea iniţială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1.4 Cheltuieli pentru relocarea/protec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ția utilităților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2 Cheltuieli pentru asigurarea utilitaţilor necesare obiectivului de investiții - total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3.1 Studii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3.1.1 Studii de teren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3.1.2 Raport privind impactul asupra mediului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3.1.3 Alte studii specifice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3.2 Documentatii-suport și cheltuieli pentru obţinerea de avize, acorduri şi autorizaţii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3.3 Expertizare tehnică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3.4 Certificarea performanței energetice și auditul energetic al clădirilor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3.5 Proiectare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3.5.1 Temă de proiectare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3.5.2 Studiu de prefezabilitate 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3.5.3 Studiu de fezabilitate/documentație de avizare a lucrărilor de intervenții și deviz general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3.5.4 Documentațiile tehnice necesare în vederea obținerii avizelor/acordurilor/autorizațiilor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3.5.5 Verificarea tehnică de calitate a proiectului tehnic și a detaliilor  de execuție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3.5.6 Proiect tehnic și detalii de execuție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lastRenderedPageBreak/>
                    <w:t xml:space="preserve">3.6 Organizarea procedurilor de achiziţie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3.7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Consultanţă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3.7.1 Managementul de proiect pentru obiectivul de investiții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3.7.2 Auditul financiar 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 Asistenţă tehnică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3.8.1 asistență tehnică din partea proiectantului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3.8.1.1 pe perioada de execuție a lucrărilor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3.8.1.2 pentru participarea proiectantului la fazele incluse în programul de control al lucrărilor de execuție, avizat de către Inspectoratul de Stat în Construcții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3.8.3 Dirigenție de șantier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4.2 Montaj utilaje, echipamente  tehnologice și funcționale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4.3 Utilaje şi echipamente tehnologice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și funcționale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 care necesită montaj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4.4 Utilaje şi echipamente tehnologice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și funcționale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care nu necesită montaj și  echipamente de transport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4.6 Active necorporale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ro-RO"/>
                    </w:rPr>
                    <w:t>B - Cheltuieli pentru investitii în culturi/plantaţii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1 - Lucrări de pregătire a terenului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2 - Infiinţarea plantaţiei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3 – Întreţinere plantaţie în anul 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4 – Întreţinere plantaţie în anul 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5- Instalat sistem susţinere şi împrejmuire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600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5.1 Organizare de şantier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 5.1.1 lucrări de construcţii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ş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lastRenderedPageBreak/>
                    <w:t>5.2 Comisioane, cote, taxe, costul creditului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5.2.1 Comisioanele și dobânzile aferente creditului băncii finan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ț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atoare 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5.2.2 Cota aferentă ISC pentru controlul calității lucrărilor de construcții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5.2.3 Cota aferentă ISC pentru controlul statului în amenajarea teritoriului, urbanism și pentru autorizarea lucrărilor de construcții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5.2.4 Cota aferentă Casei sociale a Constructorilor- CSC 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5.2.5 Taxe pentru acorduri, avixe conforme și autorizația de construire/desființare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5.4 Cheltuieli pentru informare și publicitate 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6 Cheltuieli pentru probe tehnologice și teste - total, din care: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  <w:t>6.2 Probe tehnologice și teste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TOTAL  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ACTUALIZARE Cheltuieli Eligibile (max 5%)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TOTAL GENERAL CU ACTUALIZARE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Valoare TVA  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70"/>
              </w:trPr>
              <w:tc>
                <w:tcPr>
                  <w:tcW w:w="1726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TOTAL GENERAL inclusiv TVA </w:t>
                  </w:r>
                </w:p>
              </w:tc>
              <w:tc>
                <w:tcPr>
                  <w:tcW w:w="988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5B5625"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  <w:t>Toate costurile vor fi exprimate în Euro, şi se vor baza pe devizul general din Studiul de fezabilitate (întocmit în Euro)</w:t>
            </w:r>
          </w:p>
          <w:p w:rsidR="00811616" w:rsidRPr="005B5625" w:rsidRDefault="00811616" w:rsidP="003C40BD">
            <w:pPr>
              <w:rPr>
                <w:rFonts w:ascii="Calibri" w:eastAsia="Arial Unicode MS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 xml:space="preserve">1 Euro = ………..LEI 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>(</w:t>
            </w: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 xml:space="preserve">Rata de conversie între Euro şi moneda naţională pentru România este cea publicată de Banca Central Europeană pe Internet la adresa : 1 Euro = ………..LEI 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>(</w:t>
            </w: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Rata de conversie între Euro şi moneda naţională pentru România este cea publicată de Banca Central Europeană pe Internet la adresa : &lt;http://www.ecb.int/index.html&gt;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 xml:space="preserve">la data întocmirii Studiului de fezabilitate) </w:t>
            </w: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b/>
                <w:sz w:val="22"/>
                <w:szCs w:val="22"/>
                <w:lang w:val="pt-BR"/>
              </w:rPr>
              <w:t>Buget indicativ centralizator (Euro) conform HG 907/2016</w:t>
            </w:r>
          </w:p>
          <w:p w:rsidR="00811616" w:rsidRPr="005B5625" w:rsidRDefault="00811616" w:rsidP="003C40BD">
            <w:pPr>
              <w:ind w:left="-240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left="3600" w:firstLine="7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 xml:space="preserve">S-a utilizat cursul de transformare                             1 Euro = ……………Lei  </w:t>
            </w:r>
          </w:p>
          <w:p w:rsidR="00811616" w:rsidRPr="005B5625" w:rsidRDefault="00811616" w:rsidP="003C40BD">
            <w:pPr>
              <w:ind w:left="3600" w:firstLine="72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11616" w:rsidRPr="005B5625" w:rsidRDefault="00811616" w:rsidP="003C40BD">
            <w:pPr>
              <w:ind w:left="6120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pt-BR"/>
              </w:rPr>
              <w:t>din data de:____/_____/__________</w:t>
            </w:r>
          </w:p>
          <w:p w:rsidR="00811616" w:rsidRPr="005B5625" w:rsidRDefault="00811616" w:rsidP="003C40BD">
            <w:pPr>
              <w:jc w:val="right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Euro</w:t>
            </w:r>
          </w:p>
          <w:tbl>
            <w:tblPr>
              <w:tblW w:w="14731" w:type="dxa"/>
              <w:tblInd w:w="1" w:type="dxa"/>
              <w:tblLook w:val="0000" w:firstRow="0" w:lastRow="0" w:firstColumn="0" w:lastColumn="0" w:noHBand="0" w:noVBand="0"/>
            </w:tblPr>
            <w:tblGrid>
              <w:gridCol w:w="5029"/>
              <w:gridCol w:w="1747"/>
              <w:gridCol w:w="1131"/>
              <w:gridCol w:w="2039"/>
              <w:gridCol w:w="1205"/>
              <w:gridCol w:w="1856"/>
              <w:gridCol w:w="1724"/>
            </w:tblGrid>
            <w:tr w:rsidR="00811616" w:rsidRPr="006C31E0" w:rsidTr="003C40BD">
              <w:trPr>
                <w:trHeight w:val="300"/>
              </w:trPr>
              <w:tc>
                <w:tcPr>
                  <w:tcW w:w="1707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977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Cheltuieli conform Cererii de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lastRenderedPageBreak/>
                    <w:t>finanţare</w:t>
                  </w:r>
                </w:p>
              </w:tc>
              <w:tc>
                <w:tcPr>
                  <w:tcW w:w="2316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ind w:right="-108"/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lastRenderedPageBreak/>
                    <w:t xml:space="preserve">Verificare </w:t>
                  </w:r>
                  <w:r w:rsidRPr="005B5625">
                    <w:rPr>
                      <w:rFonts w:ascii="Calibri" w:hAnsi="Calibri" w:cs="Arial"/>
                      <w:b/>
                      <w:i/>
                      <w:sz w:val="22"/>
                      <w:szCs w:val="22"/>
                      <w:lang w:val="ro-RO"/>
                    </w:rPr>
                    <w:t>OJFIR/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CRFIR/DAF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lastRenderedPageBreak/>
                    <w:t>Denumirea capitolelor de cheltuieli</w:t>
                  </w:r>
                </w:p>
              </w:tc>
              <w:tc>
                <w:tcPr>
                  <w:tcW w:w="977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1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Cheltuieli conform SF</w:t>
                  </w:r>
                </w:p>
              </w:tc>
              <w:tc>
                <w:tcPr>
                  <w:tcW w:w="1215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811616" w:rsidRPr="006C31E0" w:rsidTr="003C40BD">
              <w:trPr>
                <w:trHeight w:val="31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lastRenderedPageBreak/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1.1Cheltuieli pentru obţinerea  terenului </w:t>
                  </w:r>
                  <w:r w:rsidRPr="005B562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1.3 Amenajări pentru  protecţia mediului şi aducerea terenului la starea iniţială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1.4 Cheltuieli pentru relocarea/protec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ția utilităților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5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2 Cheltuieli pentru asigurarea utilitaţilor necesare obiectivului de investiții - total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3.1 Studii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3.1.1 Studii de teren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3.1.2 Raport privind impactul asupra mediului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3.1.3 Alte studii specifice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3.2 Documentatii-suport și cheltuieli pentru obţinerea de avize, acorduri şi autorizaţii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3.3 Expertizare tehnică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3.4 Certificarea performanței energetice și auditul energetic al clădirilor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3.5 Proiectare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3.5.1 Temă de proiectare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3.5.2 Studiu de prefezabilitate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highlight w:val="darkGray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3.5.3 Studiu de fezabilitate/documentație de avizare a lucrărilor de intervenții și deviz general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3.5.4 Documentațiile tehnice necesare în vederea obținerii avizelor/acordurilor/autorizațiilor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3.5.5 Verificarea tehnică de calitate a proiectului tehnic și a detaliilor  de execuție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3.5.6 Proiect tehnic și detalii de execuție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3.6 Organizarea procedurilor de achiziţie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3.7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Consultanţă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3.7.1 Managementul de proiect pentru obiectivul de investiții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lastRenderedPageBreak/>
                    <w:t>3.7.2 Auditul financiar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 Asistenţă tehnică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3.8.1 asistență tehnică din partea proiectantului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3.8.1.1 pe perioada de execuție a lucrărilor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3.8.1.2 pentru participarea proiectantului la fazele incluse în programul de control al lucrărilor de execuție, avizat de către Inspectoratul de Stat în Construcții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3.8.3 Dirigenție de șantier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4.2 Montaj utilaje, echipamente  tehnologice și funcționale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4.3 Utilaje şi echipamente tehnologice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și funcționale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 care necesită montaj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48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4.4 Utilaje şi echipamente tehnologice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și funcționale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care nu necesită montaj și  echipamente de transport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4.6 Active necorporale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ro-RO"/>
                    </w:rPr>
                    <w:t>B - Cheltuieli pentru investitii în culturi/plantaţii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1 - Lucrări de pregătire a terenului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2 - Infiinţarea plantaţiei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3 – Întreţinere plantaţie în anul 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Subcapitolul 4 – Întreţinere plantaţie în anul 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Yellow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eastAsia="Calibri" w:hAnsi="Calibri" w:cs="Calibri"/>
                      <w:sz w:val="22"/>
                      <w:szCs w:val="22"/>
                      <w:lang w:val="ro-RO"/>
                    </w:rPr>
                    <w:t>Subcapitol 5- Instalat sistem susţinere şi împrejmuire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59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 xml:space="preserve">5.1 Organizare de şantier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 5.1.1 lucrări de construcţii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 xml:space="preserve"> ş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 Comisioane, cote, taxe, costul creditului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5.2.1 Comisioanele și dobânzile aferente creditului băncii finan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ț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atoare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 xml:space="preserve">5.2.2 Cota aferentă ISC pentru controlul calității </w:t>
                  </w: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lastRenderedPageBreak/>
                    <w:t>lucrărilor de construcții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lastRenderedPageBreak/>
                    <w:t>5.2.3 Cota aferentă ISC pentru controlul statului în amenajarea teritoriului, urbanism și pentru autorizarea lucrărilor de construcții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5.2.4 Cota aferentă Casei sociale a Constructorilor- CSC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5.2.5 Taxe pentru acorduri, avixe conforme și autorizația de construire/desființare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  <w:t>5.4 Cheltuieli pentru informare și publicitate 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highlight w:val="darkGray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6 Cheltuieli pentru probe tehnologice și teste - total, din care: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  <w:t>6.2 Probe tehnologice și teste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TOTAL   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ACTUALIZARE Cheltuieli Eligibile (max 5%)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TOTAL GENERAL CU ACTUALIZARE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Valoare TVA  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right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55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11616" w:rsidRPr="006C31E0" w:rsidTr="003C40BD">
              <w:trPr>
                <w:trHeight w:val="270"/>
              </w:trPr>
              <w:tc>
                <w:tcPr>
                  <w:tcW w:w="1707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B5625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TOTAL GENERAL inclusiv TVA </w:t>
                  </w:r>
                </w:p>
              </w:tc>
              <w:tc>
                <w:tcPr>
                  <w:tcW w:w="977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01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5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811616" w:rsidRPr="005B5625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rPr>
                <w:rFonts w:ascii="Calibri" w:hAnsi="Calibri" w:cs="Arial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5B5625">
              <w:rPr>
                <w:rFonts w:ascii="Calibri" w:hAnsi="Calibri" w:cs="Arial"/>
                <w:b/>
                <w:i/>
                <w:iCs/>
                <w:sz w:val="22"/>
                <w:szCs w:val="22"/>
                <w:lang w:val="ro-RO"/>
              </w:rPr>
              <w:t>Toate costurile vor fi exprimate în Euro, şi se vor baza pe devizul general din Studiul de fezabilitate (întocmit în Euro)</w:t>
            </w:r>
          </w:p>
          <w:p w:rsidR="00811616" w:rsidRPr="005B5625" w:rsidRDefault="00811616" w:rsidP="003C40BD">
            <w:pPr>
              <w:rPr>
                <w:rFonts w:ascii="Calibri" w:eastAsia="Arial Unicode MS" w:hAnsi="Calibri" w:cs="Arial"/>
                <w:sz w:val="22"/>
                <w:szCs w:val="22"/>
                <w:lang w:val="ro-RO"/>
              </w:rPr>
            </w:pP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 xml:space="preserve">1 Euro = ………..LEI 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>(</w:t>
            </w:r>
            <w:r w:rsidRPr="005B5625">
              <w:rPr>
                <w:rFonts w:ascii="Calibri" w:hAnsi="Calibri" w:cs="Arial"/>
                <w:sz w:val="22"/>
                <w:szCs w:val="22"/>
                <w:lang w:val="ro-RO"/>
              </w:rPr>
              <w:t>Rata de conversie între Euro şi moneda naţională pentru România este cea publicată de Banca Central Europeană pe Internet la adresa : &lt;http://www.ecb.int/index.html&gt;</w:t>
            </w:r>
            <w:r w:rsidRPr="005B5625">
              <w:rPr>
                <w:rFonts w:ascii="Calibri" w:eastAsia="Arial Unicode MS" w:hAnsi="Calibri" w:cs="Arial"/>
                <w:sz w:val="22"/>
                <w:szCs w:val="22"/>
                <w:lang w:val="ro-RO"/>
              </w:rPr>
              <w:t xml:space="preserve">la data întocmirii Studiului de fezabilitate) </w:t>
            </w:r>
          </w:p>
          <w:p w:rsidR="00811616" w:rsidRPr="005B5625" w:rsidRDefault="00811616" w:rsidP="003C40BD">
            <w:pPr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  <w:p w:rsidR="00811616" w:rsidRPr="005B5625" w:rsidRDefault="00811616" w:rsidP="003C40BD">
            <w:pPr>
              <w:pStyle w:val="Corptext3"/>
              <w:jc w:val="left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  <w:bookmarkEnd w:id="0"/>
          <w:p w:rsidR="00811616" w:rsidRPr="005B5625" w:rsidRDefault="00811616" w:rsidP="003C40BD">
            <w:pPr>
              <w:pStyle w:val="Corptext3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78" w:type="pct"/>
          </w:tcPr>
          <w:p w:rsidR="00811616" w:rsidRPr="00BA07A8" w:rsidRDefault="00811616" w:rsidP="003C40BD">
            <w:pPr>
              <w:spacing w:after="200" w:line="276" w:lineRule="auto"/>
            </w:pPr>
          </w:p>
        </w:tc>
      </w:tr>
    </w:tbl>
    <w:p w:rsidR="00811616" w:rsidRDefault="00811616" w:rsidP="00811616">
      <w:pPr>
        <w:rPr>
          <w:lang w:val="ro-RO" w:eastAsia="fr-FR"/>
        </w:rPr>
      </w:pPr>
    </w:p>
    <w:p w:rsidR="00811616" w:rsidRDefault="00811616" w:rsidP="00811616">
      <w:pPr>
        <w:rPr>
          <w:lang w:val="ro-RO" w:eastAsia="fr-FR"/>
        </w:rPr>
      </w:pPr>
      <w:r w:rsidRPr="005B5625">
        <w:rPr>
          <w:rFonts w:ascii="Calibri" w:hAnsi="Calibri" w:cs="Calibri"/>
          <w:sz w:val="22"/>
          <w:szCs w:val="22"/>
        </w:rPr>
        <w:t xml:space="preserve">Matrice de verificare a viabilităţii economico-financiare a proiectului pentru Anexa B </w:t>
      </w:r>
      <w:proofErr w:type="gramStart"/>
      <w:r w:rsidRPr="005B5625">
        <w:rPr>
          <w:rFonts w:ascii="Calibri" w:hAnsi="Calibri" w:cs="Calibri"/>
          <w:sz w:val="22"/>
          <w:szCs w:val="22"/>
        </w:rPr>
        <w:t>( persoane</w:t>
      </w:r>
      <w:proofErr w:type="gramEnd"/>
      <w:r w:rsidRPr="005B5625">
        <w:rPr>
          <w:rFonts w:ascii="Calibri" w:hAnsi="Calibri" w:cs="Calibri"/>
          <w:sz w:val="22"/>
          <w:szCs w:val="22"/>
        </w:rPr>
        <w:t xml:space="preserve"> juridice)</w:t>
      </w:r>
    </w:p>
    <w:p w:rsidR="00811616" w:rsidRDefault="00811616" w:rsidP="00811616">
      <w:pPr>
        <w:rPr>
          <w:lang w:val="ro-RO" w:eastAsia="fr-FR"/>
        </w:rPr>
      </w:pPr>
    </w:p>
    <w:p w:rsidR="00811616" w:rsidRDefault="00811616" w:rsidP="00811616">
      <w:pPr>
        <w:rPr>
          <w:lang w:val="ro-RO" w:eastAsia="fr-FR"/>
        </w:rPr>
      </w:pPr>
    </w:p>
    <w:tbl>
      <w:tblPr>
        <w:tblW w:w="5192" w:type="pct"/>
        <w:tblLayout w:type="fixed"/>
        <w:tblLook w:val="04A0" w:firstRow="1" w:lastRow="0" w:firstColumn="1" w:lastColumn="0" w:noHBand="0" w:noVBand="1"/>
      </w:tblPr>
      <w:tblGrid>
        <w:gridCol w:w="505"/>
        <w:gridCol w:w="3170"/>
        <w:gridCol w:w="1376"/>
        <w:gridCol w:w="1779"/>
        <w:gridCol w:w="1281"/>
        <w:gridCol w:w="1217"/>
        <w:gridCol w:w="1284"/>
        <w:gridCol w:w="1238"/>
        <w:gridCol w:w="1260"/>
        <w:gridCol w:w="1032"/>
        <w:gridCol w:w="1035"/>
      </w:tblGrid>
      <w:tr w:rsidR="00811616" w:rsidRPr="00BA07A8" w:rsidTr="003C40BD">
        <w:trPr>
          <w:trHeight w:val="255"/>
        </w:trPr>
        <w:tc>
          <w:tcPr>
            <w:tcW w:w="1204" w:type="pct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Anul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Limita indica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>or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UM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Total an 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Total an 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Total an 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Total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>an 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Total an 5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Diferente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Validare criterii</w:t>
            </w:r>
          </w:p>
        </w:tc>
      </w:tr>
      <w:tr w:rsidR="00811616" w:rsidRPr="00BA07A8" w:rsidTr="003C40BD">
        <w:trPr>
          <w:trHeight w:val="255"/>
        </w:trPr>
        <w:tc>
          <w:tcPr>
            <w:tcW w:w="165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Nr.crt.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Specificaţie</w:t>
            </w:r>
          </w:p>
        </w:tc>
        <w:tc>
          <w:tcPr>
            <w:tcW w:w="451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2059" w:type="pct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Va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</w:r>
            <w:r>
              <w:rPr>
                <w:rFonts w:ascii="Calibri" w:hAnsi="Calibri" w:cs="Arial"/>
                <w:b/>
                <w:bCs/>
                <w:color w:val="008080"/>
                <w:lang w:val="ro-RO"/>
              </w:rPr>
              <w:t>l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oare 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255"/>
        </w:trPr>
        <w:tc>
          <w:tcPr>
            <w:tcW w:w="165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                      5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                    6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                     7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                     8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                   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 xml:space="preserve">9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11</w:t>
            </w:r>
          </w:p>
        </w:tc>
      </w:tr>
      <w:tr w:rsidR="00811616" w:rsidRPr="00BA07A8" w:rsidTr="003C40BD">
        <w:trPr>
          <w:trHeight w:val="675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lastRenderedPageBreak/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both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Valoare investiţie (VI)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valoare totală a proiectului fără TVA, preluată din Bugetul Indicativ Anexa G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>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LEI</w:t>
            </w:r>
          </w:p>
        </w:tc>
        <w:tc>
          <w:tcPr>
            <w:tcW w:w="2059" w:type="pct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Nu sunt diferenţe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</w:tr>
      <w:tr w:rsidR="00811616" w:rsidRPr="00BA07A8" w:rsidTr="003C40BD">
        <w:trPr>
          <w:trHeight w:val="45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Valoare investiţie (VI)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calculată de solicitant, conform tabelului de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LEI</w:t>
            </w:r>
          </w:p>
        </w:tc>
        <w:tc>
          <w:tcPr>
            <w:tcW w:w="2059" w:type="pct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900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both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Veniturile din exploatare (Ve)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- se înscriu valorile din proiecţia contului de profit şi pierdere, rândul 5, aferente perioadei respective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LEI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Nu sunt diferenţe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</w:tr>
      <w:tr w:rsidR="00811616" w:rsidRPr="00BA07A8" w:rsidTr="003C40BD">
        <w:trPr>
          <w:trHeight w:val="45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both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Veniturile din exploatare (Ve)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- calculată de solicitant, conform tabelului de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LEI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900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both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Cheltuieli de exploatare (Ce) -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se înscriu valorile din proiecţia contului de profit şi pierdere, rândul 1</w:t>
            </w:r>
            <w:r>
              <w:rPr>
                <w:rFonts w:ascii="Calibri" w:hAnsi="Calibri" w:cs="Arial"/>
                <w:color w:val="008080"/>
                <w:lang w:val="ro-RO"/>
              </w:rPr>
              <w:t>1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, aferente perioadei respective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LEI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Nu sunt diferenţe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</w:tr>
      <w:tr w:rsidR="00811616" w:rsidRPr="00BA07A8" w:rsidTr="003C40BD">
        <w:trPr>
          <w:trHeight w:val="45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both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Cheltuieli de exploatare (Ce) -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 calculată de solicitant, conform tabelului de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LEI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675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Rata rezultatului din exploatare (rRe)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se calculează automat diferenţa dintre Ve şi Ce introduse, raportat la Ve -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minim 10%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minim 10% din Ve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%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>0!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</w:tr>
      <w:tr w:rsidR="00811616" w:rsidRPr="00BA07A8" w:rsidTr="003C40BD">
        <w:trPr>
          <w:trHeight w:val="675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Rata rezultatului din exploatare (rRe)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calculată de solicitant, conform tabelului de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minim 10% din Ve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%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675"/>
        </w:trPr>
        <w:tc>
          <w:tcPr>
            <w:tcW w:w="165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lastRenderedPageBreak/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Flux de numerar din activitatea de exploatare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linia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P din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Anexa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B8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aferent perioadei respective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LEI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</w:tr>
      <w:tr w:rsidR="00811616" w:rsidRPr="00BA07A8" w:rsidTr="003C40BD">
        <w:trPr>
          <w:trHeight w:val="930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Durata de recuperare a investiţiei (Dr) - 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se calculează automat ca raport între VI şi Fluxul de numerar net actualizat mediu pe orizontul de 12 ani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maxim 12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ANI </w:t>
            </w:r>
          </w:p>
        </w:tc>
        <w:tc>
          <w:tcPr>
            <w:tcW w:w="2059" w:type="pct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</w:tr>
      <w:tr w:rsidR="00811616" w:rsidRPr="00BA07A8" w:rsidTr="003C40BD">
        <w:trPr>
          <w:trHeight w:val="93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both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Durata de recuperare a investiţiei (Dr)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calculată de solicitant, conform tabelului de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maxim 12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ANI </w:t>
            </w:r>
          </w:p>
        </w:tc>
        <w:tc>
          <w:tcPr>
            <w:tcW w:w="2059" w:type="pct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675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Rata rentabilităţii capitalului investit (rRc)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se calculează automat ca raport între Fluxul de numerar din activitatea de exploatare şi (VI)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minim 5%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%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>!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>/0!</w:t>
            </w:r>
          </w:p>
        </w:tc>
      </w:tr>
      <w:tr w:rsidR="00811616" w:rsidRPr="00BA07A8" w:rsidTr="003C40BD">
        <w:trPr>
          <w:trHeight w:val="675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Rata rentabilităţii capitalului investit (rRc)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calculată de solicitant, conform tabelului de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minim 5%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%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675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Flux de lichidităţi net al perioadei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linia Q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din fluxul de numerar pentru anii 1-5, se introduce pentru perioada aferentă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Numeric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</w:tr>
      <w:tr w:rsidR="00811616" w:rsidRPr="00BA07A8" w:rsidTr="003C40BD">
        <w:trPr>
          <w:trHeight w:val="90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(PDCTML) Plăţi de dobânzi la credite pe termen mediu şi lung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linia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C2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din fluxul de numerar pentru anii 1-5, se introduce pentru perioada aferentă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Numer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 xml:space="preserve">c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90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(RCTML) Rambursări de credite pe termen mediu şi lung -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linia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C1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din fluxul de numerar pentru anii 1-5, se introduce pentru perioada aferentă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Numeric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1125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Rata acoperirii prin fluxul de numerar (RAFN)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se calculează automat ca raport între Fluxul de numerar din exploatare aferent perioadei respective şi suma (PDCTML+RCTML) -  trebuie să fie &gt;= cu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1.2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&gt;=1,2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Numeric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675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Rata acoperirii prin fluxul de numerar (RAFN)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calculată de solicitant, conform tabelului de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&gt;=1,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Numeric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right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right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right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right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right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900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(D&gt;1)Datorii ce trebuie plătite într-o perioadă mai mare de un an -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linia IV din sheetul bilanţ - se introduce pentru perioada aferentă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Numeric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#DIV/0!</w:t>
            </w:r>
          </w:p>
        </w:tc>
      </w:tr>
      <w:tr w:rsidR="00811616" w:rsidRPr="00BA07A8" w:rsidTr="003C40BD">
        <w:trPr>
          <w:trHeight w:val="45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(A) Total activ 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>- din sheetul bilanţ şi se introduce pentru perioada aferentă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N/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Numeric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675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Rata îndatorării (rI)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se calculează automat ca raport între (D&gt;1) şi total activ (A) -  trebuie să fie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maxim 60%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maxim 60%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%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#DIV/0!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#DIV/0!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#DIV/0!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#DIV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cr/>
              <w:t>0!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#DIV/0!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45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Rata îndatorării (rI) -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calculată de solicitant, conform tabelului de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maxi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>60%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%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255"/>
        </w:trPr>
        <w:tc>
          <w:tcPr>
            <w:tcW w:w="165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Rata de actualizare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N/A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2059" w:type="pct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008080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FFFFFF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FFFFFF"/>
                <w:lang w:val="ro-RO"/>
              </w:rPr>
              <w:t>8%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N/A</w:t>
            </w:r>
          </w:p>
        </w:tc>
      </w:tr>
      <w:tr w:rsidR="00811616" w:rsidRPr="00BA07A8" w:rsidTr="003C40BD">
        <w:trPr>
          <w:trHeight w:val="450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Valoare actualizată neta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lastRenderedPageBreak/>
              <w:t xml:space="preserve">(VAN)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trebuie să fie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pozitivă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lastRenderedPageBreak/>
              <w:t>&gt;=0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LEI</w:t>
            </w:r>
          </w:p>
        </w:tc>
        <w:tc>
          <w:tcPr>
            <w:tcW w:w="2059" w:type="pct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Nu sunt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lastRenderedPageBreak/>
              <w:t>diferente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lastRenderedPageBreak/>
              <w:t>Res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</w:r>
            <w:r>
              <w:rPr>
                <w:rFonts w:ascii="Calibri" w:hAnsi="Calibri" w:cs="Arial"/>
                <w:b/>
                <w:bCs/>
                <w:color w:val="008080"/>
                <w:lang w:val="ro-RO"/>
              </w:rPr>
              <w:t>p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ect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lastRenderedPageBreak/>
              <w:t>a criteriu</w:t>
            </w:r>
          </w:p>
        </w:tc>
      </w:tr>
      <w:tr w:rsidR="00811616" w:rsidRPr="00BA07A8" w:rsidTr="003C40BD">
        <w:trPr>
          <w:trHeight w:val="45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Valoare actualizată netă (VAN)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calculată de solicitant, conform tabelului de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&gt;=0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LEI</w:t>
            </w:r>
          </w:p>
        </w:tc>
        <w:tc>
          <w:tcPr>
            <w:tcW w:w="2059" w:type="pct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900"/>
        </w:trPr>
        <w:tc>
          <w:tcPr>
            <w:tcW w:w="165" w:type="pct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12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Disponibil de numerar la sfârşitul perioadei - 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se preiau valorile din linia 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S,</w:t>
            </w:r>
            <w:r w:rsidRPr="00BA07A8">
              <w:rPr>
                <w:rFonts w:ascii="Calibri" w:hAnsi="Calibri" w:cs="Arial"/>
                <w:color w:val="008080"/>
                <w:lang w:val="ro-RO"/>
              </w:rPr>
              <w:t xml:space="preserve"> Anexa B7, aferente perioadei respective - trebuie să fie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pozitiv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&gt;=0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LEI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Nu sunt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>difer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>nte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Respecta criteriu</w:t>
            </w:r>
          </w:p>
        </w:tc>
      </w:tr>
      <w:tr w:rsidR="00811616" w:rsidRPr="00BA07A8" w:rsidTr="003C40BD">
        <w:trPr>
          <w:trHeight w:val="450"/>
        </w:trPr>
        <w:tc>
          <w:tcPr>
            <w:tcW w:w="165" w:type="pct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Disponibil de numerar la sfârşitul perioadei, conform tabelului</w:t>
            </w:r>
            <w:r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 d</w:t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</w: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cr/>
              <w:t xml:space="preserve">e indicatori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&gt;=0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LEI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:rsidR="00811616" w:rsidRPr="00BA07A8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</w:p>
        </w:tc>
      </w:tr>
      <w:tr w:rsidR="00811616" w:rsidRPr="00BA07A8" w:rsidTr="003C40BD">
        <w:trPr>
          <w:trHeight w:val="225"/>
        </w:trPr>
        <w:tc>
          <w:tcPr>
            <w:tcW w:w="165" w:type="pct"/>
            <w:tcBorders>
              <w:top w:val="single" w:sz="4" w:space="0" w:color="FFFFFF"/>
              <w:left w:val="single" w:sz="8" w:space="0" w:color="008080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03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b/>
                <w:bCs/>
                <w:color w:val="008080"/>
                <w:lang w:val="ro-RO"/>
              </w:rPr>
              <w:t> 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9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811616" w:rsidRPr="00BA07A8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</w:tr>
      <w:tr w:rsidR="00811616" w:rsidRPr="00BA07A8" w:rsidTr="003C40BD">
        <w:trPr>
          <w:trHeight w:val="285"/>
        </w:trPr>
        <w:tc>
          <w:tcPr>
            <w:tcW w:w="4974" w:type="pct"/>
            <w:gridSpan w:val="11"/>
            <w:tcBorders>
              <w:top w:val="nil"/>
              <w:left w:val="single" w:sz="8" w:space="0" w:color="008080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</w:tcPr>
          <w:p w:rsidR="00811616" w:rsidRPr="00BA07A8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  <w:r w:rsidRPr="00BA07A8">
              <w:rPr>
                <w:rFonts w:ascii="Calibri" w:hAnsi="Calibri" w:cs="Arial"/>
                <w:color w:val="008080"/>
                <w:lang w:val="ro-RO"/>
              </w:rPr>
              <w:t>Proiectul respectă obiectivul de ordin economico-financiar "creşterea viabilităţii economice"?</w:t>
            </w:r>
          </w:p>
        </w:tc>
      </w:tr>
    </w:tbl>
    <w:p w:rsidR="00811616" w:rsidRDefault="00811616" w:rsidP="00811616">
      <w:pPr>
        <w:rPr>
          <w:lang w:val="ro-RO" w:eastAsia="fr-FR"/>
        </w:rPr>
      </w:pPr>
    </w:p>
    <w:p w:rsidR="00811616" w:rsidRDefault="00811616" w:rsidP="00811616">
      <w:pPr>
        <w:rPr>
          <w:lang w:val="ro-RO" w:eastAsia="fr-FR"/>
        </w:rPr>
      </w:pPr>
    </w:p>
    <w:tbl>
      <w:tblPr>
        <w:tblW w:w="15107" w:type="dxa"/>
        <w:tblLayout w:type="fixed"/>
        <w:tblLook w:val="04A0" w:firstRow="1" w:lastRow="0" w:firstColumn="1" w:lastColumn="0" w:noHBand="0" w:noVBand="1"/>
      </w:tblPr>
      <w:tblGrid>
        <w:gridCol w:w="7198"/>
        <w:gridCol w:w="2437"/>
        <w:gridCol w:w="1753"/>
        <w:gridCol w:w="1668"/>
        <w:gridCol w:w="2051"/>
      </w:tblGrid>
      <w:tr w:rsidR="00811616" w:rsidRPr="000267AA" w:rsidTr="003C40BD">
        <w:trPr>
          <w:trHeight w:val="330"/>
        </w:trPr>
        <w:tc>
          <w:tcPr>
            <w:tcW w:w="5092" w:type="dxa"/>
            <w:tcBorders>
              <w:top w:val="single" w:sz="4" w:space="0" w:color="FFFFFF"/>
              <w:left w:val="single" w:sz="8" w:space="0" w:color="008080"/>
              <w:bottom w:val="single" w:sz="8" w:space="0" w:color="008080"/>
              <w:right w:val="single" w:sz="4" w:space="0" w:color="FFFFFF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  <w:t>Verificare la OJFIR/CRFIR/DAF- SAF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8080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right"/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  <w:t xml:space="preserve">                       D</w:t>
            </w:r>
            <w:r w:rsidRPr="000267AA"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  <w:cr/>
              <w:t xml:space="preserve">A 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8" w:space="0" w:color="008080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28D29E" wp14:editId="1924E0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14300" cy="104775"/>
                  <wp:effectExtent l="0" t="0" r="0" b="9525"/>
                  <wp:wrapNone/>
                  <wp:docPr id="5" name="I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single" w:sz="4" w:space="0" w:color="FFFFFF"/>
              <w:bottom w:val="single" w:sz="8" w:space="0" w:color="008080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sau </w:t>
            </w:r>
          </w:p>
        </w:tc>
        <w:tc>
          <w:tcPr>
            <w:tcW w:w="1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811616" w:rsidRPr="000267AA" w:rsidTr="003C40BD">
              <w:trPr>
                <w:trHeight w:val="330"/>
                <w:tblCellSpacing w:w="0" w:type="dxa"/>
                <w:jc w:val="center"/>
              </w:trPr>
              <w:tc>
                <w:tcPr>
                  <w:tcW w:w="122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0267AA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i/>
                      <w:iCs/>
                      <w:color w:val="008080"/>
                      <w:lang w:val="ro-RO"/>
                    </w:rPr>
                  </w:pPr>
                  <w:r w:rsidRPr="000267AA">
                    <w:rPr>
                      <w:rFonts w:ascii="Calibri" w:hAnsi="Calibri" w:cs="Arial"/>
                      <w:b/>
                      <w:bCs/>
                      <w:i/>
                      <w:iCs/>
                      <w:color w:val="008080"/>
                      <w:lang w:val="ro-RO"/>
                    </w:rPr>
                    <w:t>NU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8080"/>
                      <w:lang w:val="ro-RO"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36C92852" wp14:editId="5E1CAA5A">
                        <wp:simplePos x="0" y="0"/>
                        <wp:positionH relativeFrom="column">
                          <wp:posOffset>-6350</wp:posOffset>
                        </wp:positionH>
                        <wp:positionV relativeFrom="paragraph">
                          <wp:posOffset>35560</wp:posOffset>
                        </wp:positionV>
                        <wp:extent cx="114300" cy="104775"/>
                        <wp:effectExtent l="0" t="0" r="0" b="9525"/>
                        <wp:wrapNone/>
                        <wp:docPr id="4" name="Imagin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0CC0335D" wp14:editId="447F2325">
                        <wp:simplePos x="0" y="0"/>
                        <wp:positionH relativeFrom="column">
                          <wp:posOffset>-6350</wp:posOffset>
                        </wp:positionH>
                        <wp:positionV relativeFrom="paragraph">
                          <wp:posOffset>35560</wp:posOffset>
                        </wp:positionV>
                        <wp:extent cx="114300" cy="104775"/>
                        <wp:effectExtent l="0" t="0" r="0" b="9525"/>
                        <wp:wrapNone/>
                        <wp:docPr id="3" name="Imagin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</w:p>
        </w:tc>
      </w:tr>
    </w:tbl>
    <w:p w:rsidR="00811616" w:rsidRDefault="00811616" w:rsidP="00811616">
      <w:pPr>
        <w:rPr>
          <w:lang w:val="ro-RO" w:eastAsia="fr-FR"/>
        </w:rPr>
      </w:pPr>
    </w:p>
    <w:p w:rsidR="00811616" w:rsidRDefault="00811616" w:rsidP="00811616">
      <w:pPr>
        <w:rPr>
          <w:lang w:val="ro-RO" w:eastAsia="fr-FR"/>
        </w:rPr>
      </w:pPr>
    </w:p>
    <w:p w:rsidR="00811616" w:rsidRPr="000267AA" w:rsidRDefault="00811616" w:rsidP="00811616">
      <w:pPr>
        <w:rPr>
          <w:lang w:val="ro-RO" w:eastAsia="fr-FR"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237"/>
        <w:gridCol w:w="495"/>
        <w:gridCol w:w="3709"/>
        <w:gridCol w:w="1562"/>
        <w:gridCol w:w="705"/>
        <w:gridCol w:w="1257"/>
        <w:gridCol w:w="1197"/>
        <w:gridCol w:w="1237"/>
        <w:gridCol w:w="1216"/>
        <w:gridCol w:w="1237"/>
        <w:gridCol w:w="1014"/>
        <w:gridCol w:w="1014"/>
      </w:tblGrid>
      <w:tr w:rsidR="00811616" w:rsidRPr="000267AA" w:rsidTr="003C40BD">
        <w:trPr>
          <w:trHeight w:val="660"/>
        </w:trPr>
        <w:tc>
          <w:tcPr>
            <w:tcW w:w="237" w:type="dxa"/>
            <w:vMerge w:val="restar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267AA">
              <w:rPr>
                <w:rFonts w:ascii="Arial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643" w:type="dxa"/>
            <w:gridSpan w:val="11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Matrice de verificare a viabilitatii economico-financiare a proiectului pentru Anexa C (persoane fizice autorizate, intreprinderi individuale, intreprinderi familiale)</w:t>
            </w:r>
          </w:p>
        </w:tc>
      </w:tr>
      <w:tr w:rsidR="00811616" w:rsidRPr="000267AA" w:rsidTr="003C40BD">
        <w:trPr>
          <w:trHeight w:val="25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Anul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Limita indicator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UM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Total an 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Total an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Total an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Total an 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Total an 5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Diferente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Validare criterii</w:t>
            </w:r>
          </w:p>
        </w:tc>
      </w:tr>
      <w:tr w:rsidR="00811616" w:rsidRPr="000267AA" w:rsidTr="003C40BD">
        <w:trPr>
          <w:trHeight w:val="25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Nr.crt.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Specificatie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6144" w:type="dxa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Valoare 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  <w:tr w:rsidR="00811616" w:rsidRPr="000267AA" w:rsidTr="003C40BD">
        <w:trPr>
          <w:trHeight w:val="25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000000" w:fill="CCFFFF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                      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000000" w:fill="CCFFFF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                    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000000" w:fill="CCFFFF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                     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000000" w:fill="CCFFFF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                     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                     9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11</w:t>
            </w:r>
          </w:p>
        </w:tc>
      </w:tr>
      <w:tr w:rsidR="00811616" w:rsidRPr="000267AA" w:rsidTr="003C40BD">
        <w:trPr>
          <w:trHeight w:val="67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Valoare investitie (VI) - </w:t>
            </w: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 xml:space="preserve">valoare totala a proiectului fara TVA, preluata din Bugetul Indicativ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N/A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LEI</w:t>
            </w:r>
          </w:p>
        </w:tc>
        <w:tc>
          <w:tcPr>
            <w:tcW w:w="6144" w:type="dxa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Nu sunt diferente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N/A</w:t>
            </w:r>
          </w:p>
        </w:tc>
      </w:tr>
      <w:tr w:rsidR="00811616" w:rsidRPr="000267AA" w:rsidTr="003C40BD">
        <w:trPr>
          <w:trHeight w:val="450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Valoare investitie (VI) - </w:t>
            </w: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 xml:space="preserve">calculata de solicitant, conform tabelului de indicatori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N/A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LEI</w:t>
            </w:r>
          </w:p>
        </w:tc>
        <w:tc>
          <w:tcPr>
            <w:tcW w:w="6144" w:type="dxa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  <w:tr w:rsidR="00811616" w:rsidRPr="000267AA" w:rsidTr="003C40BD">
        <w:trPr>
          <w:trHeight w:val="450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EXCEDENT/DEFICIT  (linia 58 din sheetul "Incasari_platiAnii1-5 prognoza")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&gt;=0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LEI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Nu sunt diferente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Respecta criteriu</w:t>
            </w:r>
          </w:p>
        </w:tc>
      </w:tr>
      <w:tr w:rsidR="00811616" w:rsidRPr="000267AA" w:rsidTr="003C40BD">
        <w:trPr>
          <w:trHeight w:val="67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jc w:val="both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EXCEDENT/DEFICIT  (linia 58 din sheetul "Incasari_platiAnii1-5 prognoza") calculata de solicitant, conform Anexei C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&gt;=0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LEI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FF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  <w:tr w:rsidR="00811616" w:rsidRPr="000267AA" w:rsidTr="003C40BD">
        <w:trPr>
          <w:trHeight w:val="94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Durata de recuperare a investitiei (Dr) -  </w:t>
            </w: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se calculeaza automat ca raport intre VI si Fluxul de numerar net actualizat mediu pe orizontul de 12 ani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maxim 12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ANI </w:t>
            </w:r>
          </w:p>
        </w:tc>
        <w:tc>
          <w:tcPr>
            <w:tcW w:w="6144" w:type="dxa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</w:tr>
      <w:tr w:rsidR="00811616" w:rsidRPr="000267AA" w:rsidTr="003C40BD">
        <w:trPr>
          <w:trHeight w:val="840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Durata de recuperare a investitiei (Dr) - </w:t>
            </w: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 xml:space="preserve">calculata de solicitant, conform tabelului de indicatori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maxim 12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ANI </w:t>
            </w:r>
          </w:p>
        </w:tc>
        <w:tc>
          <w:tcPr>
            <w:tcW w:w="6144" w:type="dxa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  <w:tr w:rsidR="00811616" w:rsidRPr="000267AA" w:rsidTr="003C40BD">
        <w:trPr>
          <w:trHeight w:val="25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Rata de actualizare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6144" w:type="dxa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8%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N/A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N/A</w:t>
            </w:r>
          </w:p>
        </w:tc>
      </w:tr>
      <w:tr w:rsidR="00811616" w:rsidRPr="000267AA" w:rsidTr="003C40BD">
        <w:trPr>
          <w:trHeight w:val="94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Credite contractate la bănci şi dobânzile aferente (rate şi dobânzi), inclusiv cele aferente proiectului (linia 42 din sheetul "Incasari_platiAnii1-5 prognoza")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N/A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Numeric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</w:tr>
      <w:tr w:rsidR="00811616" w:rsidRPr="000267AA" w:rsidTr="003C40BD">
        <w:trPr>
          <w:trHeight w:val="214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Incasari  din activitatea agricolă +Incasari din activităţi productive, prestări servicii etc.(linia 33 din sheetul "Incasari_platiAnii1-5 prognoza")+Subventii (linia 35 din sheetul "Incasari_platiAnii1-5 prognoza")+Alte venituri (linia 36 din sheetul "Incasari_platiAnii1-5 prognoza")+Vanzari de active (linia 37 din sheetul "Incasari_platiAnii1-5 prognoza")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N/A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Numeric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  <w:tr w:rsidR="00811616" w:rsidRPr="000267AA" w:rsidTr="003C40BD">
        <w:trPr>
          <w:trHeight w:val="720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Plati pentru desfăşurarea activităţilor productive(linia 44 din sheetul "Incasari_platiAnii1-5 prognoza")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N/A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Numeric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  <w:tr w:rsidR="00811616" w:rsidRPr="000267AA" w:rsidTr="003C40BD">
        <w:trPr>
          <w:trHeight w:val="67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Plati pentru desfăşurarea activităţilor agricole(linia 48 din sheetul "Incasari_platiAnii1-5 prognoza")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N/A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Numeric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  <w:tr w:rsidR="00811616" w:rsidRPr="000267AA" w:rsidTr="003C40BD">
        <w:trPr>
          <w:trHeight w:val="55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Rata acoperirii prin fluxul de numerar (RAFN)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&gt;=1,2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Numeric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#DIV/0!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  <w:tr w:rsidR="00811616" w:rsidRPr="000267AA" w:rsidTr="003C40BD">
        <w:trPr>
          <w:trHeight w:val="67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Rata acoperirii prin fluxul de numerar (RAFN) - </w:t>
            </w: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 xml:space="preserve">calculata de solicitant, conform tabelului de indicatori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&gt;=1,2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 Numeric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right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right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right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right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right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  <w:tr w:rsidR="00811616" w:rsidRPr="000267AA" w:rsidTr="003C40BD">
        <w:trPr>
          <w:trHeight w:val="450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>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Valoare actualizata neta (VAN) - </w:t>
            </w: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 xml:space="preserve">trebuie sa fie </w:t>
            </w: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pozitiva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&gt;=0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LEI</w:t>
            </w:r>
          </w:p>
        </w:tc>
        <w:tc>
          <w:tcPr>
            <w:tcW w:w="6144" w:type="dxa"/>
            <w:gridSpan w:val="5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000000" w:fill="CCFFFF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Nu sunt diferente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000000" w:fill="CCFFFF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Respecta criteriu</w:t>
            </w:r>
          </w:p>
        </w:tc>
      </w:tr>
      <w:tr w:rsidR="00811616" w:rsidRPr="000267AA" w:rsidTr="003C40BD">
        <w:trPr>
          <w:trHeight w:val="465"/>
        </w:trPr>
        <w:tc>
          <w:tcPr>
            <w:tcW w:w="23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 xml:space="preserve">Valoare actualizata neta (VAN) - </w:t>
            </w:r>
            <w:r w:rsidRPr="000267AA">
              <w:rPr>
                <w:rFonts w:ascii="Arial" w:hAnsi="Arial" w:cs="Arial"/>
                <w:color w:val="008080"/>
                <w:sz w:val="16"/>
                <w:szCs w:val="16"/>
              </w:rPr>
              <w:t xml:space="preserve">calculata de solicitant, conform tabelului de indicatori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&gt;=0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  <w:t>LEI</w:t>
            </w:r>
          </w:p>
        </w:tc>
        <w:tc>
          <w:tcPr>
            <w:tcW w:w="6144" w:type="dxa"/>
            <w:gridSpan w:val="5"/>
            <w:tcBorders>
              <w:top w:val="single" w:sz="4" w:space="0" w:color="008080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  <w:hideMark/>
          </w:tcPr>
          <w:p w:rsidR="00811616" w:rsidRPr="000267AA" w:rsidRDefault="00811616" w:rsidP="003C40BD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0267A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8" w:space="0" w:color="008080"/>
              <w:right w:val="single" w:sz="4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811616" w:rsidRPr="000267AA" w:rsidRDefault="00811616" w:rsidP="003C40BD">
            <w:pPr>
              <w:rPr>
                <w:rFonts w:ascii="Arial" w:hAnsi="Arial" w:cs="Arial"/>
                <w:b/>
                <w:bCs/>
                <w:color w:val="008080"/>
                <w:sz w:val="16"/>
                <w:szCs w:val="16"/>
              </w:rPr>
            </w:pPr>
          </w:p>
        </w:tc>
      </w:tr>
    </w:tbl>
    <w:p w:rsidR="00811616" w:rsidRDefault="00811616" w:rsidP="00811616">
      <w:pPr>
        <w:rPr>
          <w:lang w:val="ro-RO" w:eastAsia="fr-FR"/>
        </w:rPr>
      </w:pPr>
    </w:p>
    <w:tbl>
      <w:tblPr>
        <w:tblW w:w="14868" w:type="dxa"/>
        <w:tblLayout w:type="fixed"/>
        <w:tblLook w:val="04A0" w:firstRow="1" w:lastRow="0" w:firstColumn="1" w:lastColumn="0" w:noHBand="0" w:noVBand="1"/>
      </w:tblPr>
      <w:tblGrid>
        <w:gridCol w:w="688"/>
        <w:gridCol w:w="3136"/>
        <w:gridCol w:w="1268"/>
        <w:gridCol w:w="1724"/>
        <w:gridCol w:w="1240"/>
        <w:gridCol w:w="1180"/>
        <w:gridCol w:w="1451"/>
        <w:gridCol w:w="1200"/>
        <w:gridCol w:w="1220"/>
        <w:gridCol w:w="1000"/>
        <w:gridCol w:w="761"/>
      </w:tblGrid>
      <w:tr w:rsidR="00811616" w:rsidRPr="000267AA" w:rsidTr="003C40BD">
        <w:trPr>
          <w:trHeight w:val="345"/>
        </w:trPr>
        <w:tc>
          <w:tcPr>
            <w:tcW w:w="14868" w:type="dxa"/>
            <w:gridSpan w:val="11"/>
            <w:tcBorders>
              <w:top w:val="nil"/>
              <w:left w:val="single" w:sz="8" w:space="0" w:color="008080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Proiectul respectă obiectivul de ordin</w:t>
            </w:r>
            <w:r w:rsidRPr="000267AA">
              <w:rPr>
                <w:rFonts w:ascii="Calibri" w:hAnsi="Calibri" w:cs="Arial"/>
                <w:color w:val="008080"/>
                <w:lang w:val="ro-RO"/>
              </w:rPr>
              <w:cr/>
              <w:t xml:space="preserve"> ec</w:t>
            </w:r>
            <w:r w:rsidRPr="000267AA">
              <w:rPr>
                <w:rFonts w:ascii="Calibri" w:hAnsi="Calibri" w:cs="Arial"/>
                <w:color w:val="008080"/>
                <w:lang w:val="ro-RO"/>
              </w:rPr>
              <w:cr/>
              <w:t>onom</w:t>
            </w:r>
            <w:r w:rsidRPr="000267AA">
              <w:rPr>
                <w:rFonts w:ascii="Calibri" w:hAnsi="Calibri" w:cs="Arial"/>
                <w:color w:val="008080"/>
                <w:lang w:val="ro-RO"/>
              </w:rPr>
              <w:cr/>
              <w:t>ico-financiar "creşterea viabilităţii economice"?</w:t>
            </w:r>
          </w:p>
        </w:tc>
      </w:tr>
      <w:tr w:rsidR="00811616" w:rsidRPr="000267AA" w:rsidTr="003C40BD">
        <w:trPr>
          <w:trHeight w:val="285"/>
        </w:trPr>
        <w:tc>
          <w:tcPr>
            <w:tcW w:w="688" w:type="dxa"/>
            <w:tcBorders>
              <w:top w:val="single" w:sz="4" w:space="0" w:color="FFFFFF"/>
              <w:left w:val="single" w:sz="8" w:space="0" w:color="008080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3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</w:tr>
      <w:tr w:rsidR="00811616" w:rsidRPr="000267AA" w:rsidTr="003C40BD">
        <w:trPr>
          <w:trHeight w:val="330"/>
        </w:trPr>
        <w:tc>
          <w:tcPr>
            <w:tcW w:w="5092" w:type="dxa"/>
            <w:gridSpan w:val="3"/>
            <w:tcBorders>
              <w:top w:val="single" w:sz="4" w:space="0" w:color="FFFFFF"/>
              <w:left w:val="single" w:sz="8" w:space="0" w:color="008080"/>
              <w:bottom w:val="single" w:sz="8" w:space="0" w:color="008080"/>
              <w:right w:val="single" w:sz="4" w:space="0" w:color="FFFFFF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  <w:t>Verificare la OJFIR/CRFIR/DAF- SAF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8080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right"/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  <w:t xml:space="preserve">                       D</w:t>
            </w:r>
            <w:r w:rsidRPr="000267AA"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  <w:cr/>
              <w:t xml:space="preserve">A </w:t>
            </w: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8" w:space="0" w:color="008080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808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740A4C" wp14:editId="6ABBE6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14300" cy="104775"/>
                  <wp:effectExtent l="0" t="0" r="0" b="9525"/>
                  <wp:wrapNone/>
                  <wp:docPr id="2" name="I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0" w:type="dxa"/>
            <w:tcBorders>
              <w:top w:val="nil"/>
              <w:left w:val="single" w:sz="4" w:space="0" w:color="FFFFFF"/>
              <w:bottom w:val="single" w:sz="8" w:space="0" w:color="008080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b/>
                <w:bCs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b/>
                <w:bCs/>
                <w:color w:val="008080"/>
                <w:lang w:val="ro-RO"/>
              </w:rPr>
              <w:t xml:space="preserve">sau </w:t>
            </w:r>
          </w:p>
        </w:tc>
        <w:tc>
          <w:tcPr>
            <w:tcW w:w="1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594A3A5" wp14:editId="7256D857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47625</wp:posOffset>
                  </wp:positionV>
                  <wp:extent cx="114300" cy="104775"/>
                  <wp:effectExtent l="0" t="0" r="0" b="9525"/>
                  <wp:wrapNone/>
                  <wp:docPr id="1" name="I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811616" w:rsidRPr="000267AA" w:rsidTr="003C40BD">
              <w:trPr>
                <w:trHeight w:val="330"/>
                <w:tblCellSpacing w:w="0" w:type="dxa"/>
                <w:jc w:val="center"/>
              </w:trPr>
              <w:tc>
                <w:tcPr>
                  <w:tcW w:w="122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11616" w:rsidRPr="000267AA" w:rsidRDefault="00811616" w:rsidP="003C40BD">
                  <w:pPr>
                    <w:jc w:val="center"/>
                    <w:rPr>
                      <w:rFonts w:ascii="Calibri" w:hAnsi="Calibri" w:cs="Arial"/>
                      <w:b/>
                      <w:bCs/>
                      <w:i/>
                      <w:iCs/>
                      <w:color w:val="008080"/>
                      <w:lang w:val="ro-RO"/>
                    </w:rPr>
                  </w:pPr>
                  <w:r w:rsidRPr="000267AA">
                    <w:rPr>
                      <w:rFonts w:ascii="Calibri" w:hAnsi="Calibri" w:cs="Arial"/>
                      <w:b/>
                      <w:bCs/>
                      <w:i/>
                      <w:iCs/>
                      <w:color w:val="008080"/>
                      <w:lang w:val="ro-RO"/>
                    </w:rPr>
                    <w:t>NU</w:t>
                  </w:r>
                </w:p>
              </w:tc>
            </w:tr>
          </w:tbl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FFFFFF"/>
              <w:bottom w:val="single" w:sz="8" w:space="0" w:color="008080"/>
              <w:right w:val="nil"/>
            </w:tcBorders>
            <w:shd w:val="clear" w:color="000000" w:fill="FFFFFF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8080"/>
              <w:right w:val="nil"/>
            </w:tcBorders>
            <w:shd w:val="clear" w:color="auto" w:fill="auto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8080"/>
              <w:right w:val="nil"/>
            </w:tcBorders>
            <w:shd w:val="clear" w:color="auto" w:fill="auto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811616" w:rsidRPr="000267AA" w:rsidRDefault="00811616" w:rsidP="003C40BD">
            <w:pPr>
              <w:jc w:val="center"/>
              <w:rPr>
                <w:rFonts w:ascii="Calibri" w:hAnsi="Calibri" w:cs="Arial"/>
                <w:color w:val="008080"/>
                <w:lang w:val="ro-RO"/>
              </w:rPr>
            </w:pPr>
            <w:r w:rsidRPr="000267AA">
              <w:rPr>
                <w:rFonts w:ascii="Calibri" w:hAnsi="Calibri" w:cs="Arial"/>
                <w:color w:val="008080"/>
                <w:lang w:val="ro-RO"/>
              </w:rPr>
              <w:t> </w:t>
            </w:r>
          </w:p>
        </w:tc>
      </w:tr>
    </w:tbl>
    <w:p w:rsidR="002231AA" w:rsidRDefault="002231AA">
      <w:bookmarkStart w:id="1" w:name="_GoBack"/>
      <w:bookmarkEnd w:id="1"/>
    </w:p>
    <w:sectPr w:rsidR="002231AA" w:rsidSect="00A54D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B6"/>
    <w:rsid w:val="002231AA"/>
    <w:rsid w:val="00811616"/>
    <w:rsid w:val="00A5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811616"/>
    <w:pPr>
      <w:keepNext/>
      <w:outlineLvl w:val="0"/>
    </w:pPr>
    <w:rPr>
      <w:b/>
      <w:bCs/>
      <w:szCs w:val="20"/>
      <w:lang w:val="x-none"/>
    </w:rPr>
  </w:style>
  <w:style w:type="paragraph" w:styleId="Titlu2">
    <w:name w:val="heading 2"/>
    <w:basedOn w:val="Normal"/>
    <w:next w:val="Normal"/>
    <w:link w:val="Titlu2Caracter"/>
    <w:unhideWhenUsed/>
    <w:qFormat/>
    <w:rsid w:val="0081161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811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81161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811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811616"/>
    <w:pPr>
      <w:keepNext/>
      <w:tabs>
        <w:tab w:val="left" w:pos="5505"/>
      </w:tabs>
      <w:jc w:val="center"/>
      <w:outlineLvl w:val="5"/>
    </w:pPr>
    <w:rPr>
      <w:b/>
      <w:lang w:val="ro-RO"/>
    </w:rPr>
  </w:style>
  <w:style w:type="paragraph" w:styleId="Titlu7">
    <w:name w:val="heading 7"/>
    <w:basedOn w:val="Normal"/>
    <w:next w:val="Normal"/>
    <w:link w:val="Titlu7Caracter"/>
    <w:unhideWhenUsed/>
    <w:qFormat/>
    <w:rsid w:val="0081161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lu8">
    <w:name w:val="heading 8"/>
    <w:basedOn w:val="Normal"/>
    <w:next w:val="Normal"/>
    <w:link w:val="Titlu8Caracter"/>
    <w:qFormat/>
    <w:rsid w:val="00811616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</w:rPr>
  </w:style>
  <w:style w:type="paragraph" w:styleId="Titlu9">
    <w:name w:val="heading 9"/>
    <w:basedOn w:val="Normal"/>
    <w:next w:val="Normal"/>
    <w:link w:val="Titlu9Caracter"/>
    <w:qFormat/>
    <w:rsid w:val="00811616"/>
    <w:pPr>
      <w:keepNext/>
      <w:outlineLvl w:val="8"/>
    </w:pPr>
    <w:rPr>
      <w:rFonts w:eastAsia="SimSun"/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11616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itlu2Caracter">
    <w:name w:val="Titlu 2 Caracter"/>
    <w:basedOn w:val="Fontdeparagrafimplicit"/>
    <w:link w:val="Titlu2"/>
    <w:rsid w:val="008116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811616"/>
    <w:rPr>
      <w:rFonts w:ascii="Arial" w:eastAsia="Times New Roman" w:hAnsi="Arial" w:cs="Arial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rsid w:val="00811616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8116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811616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Titlu7Caracter">
    <w:name w:val="Titlu 7 Caracter"/>
    <w:basedOn w:val="Fontdeparagrafimplicit"/>
    <w:link w:val="Titlu7"/>
    <w:rsid w:val="0081161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rsid w:val="0081161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rsid w:val="00811616"/>
    <w:rPr>
      <w:rFonts w:ascii="Times New Roman" w:eastAsia="SimSun" w:hAnsi="Times New Roman" w:cs="Times New Roman"/>
      <w:color w:val="000000"/>
      <w:sz w:val="24"/>
      <w:szCs w:val="20"/>
      <w:lang w:val="fr-FR" w:eastAsia="fr-FR"/>
    </w:rPr>
  </w:style>
  <w:style w:type="paragraph" w:styleId="Corptext3">
    <w:name w:val="Body Text 3"/>
    <w:basedOn w:val="Normal"/>
    <w:link w:val="Corptext3Caracter"/>
    <w:rsid w:val="0081161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811616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styleId="Frspaiere">
    <w:name w:val="No Spacing"/>
    <w:link w:val="FrspaiereCaracter"/>
    <w:uiPriority w:val="1"/>
    <w:qFormat/>
    <w:rsid w:val="00811616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811616"/>
    <w:rPr>
      <w:rFonts w:ascii="Arial" w:eastAsia="Times New Roman" w:hAnsi="Arial" w:cs="Times New Roman"/>
      <w:sz w:val="28"/>
      <w:szCs w:val="28"/>
      <w:lang w:val="ro-RO"/>
    </w:rPr>
  </w:style>
  <w:style w:type="paragraph" w:styleId="TextnBalon">
    <w:name w:val="Balloon Text"/>
    <w:basedOn w:val="Normal"/>
    <w:link w:val="TextnBalonCaracter"/>
    <w:unhideWhenUsed/>
    <w:rsid w:val="0081161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116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811616"/>
    <w:rPr>
      <w:color w:val="0000FF"/>
      <w:u w:val="single"/>
    </w:rPr>
  </w:style>
  <w:style w:type="paragraph" w:styleId="Listparagraf">
    <w:name w:val="List Paragraph"/>
    <w:aliases w:val="Normal bullet 2,lp1,Heading x1"/>
    <w:basedOn w:val="Normal"/>
    <w:link w:val="ListparagrafCaracter"/>
    <w:uiPriority w:val="72"/>
    <w:qFormat/>
    <w:rsid w:val="00811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fCaracter">
    <w:name w:val="Listă paragraf Caracter"/>
    <w:aliases w:val="Normal bullet 2 Caracter,lp1 Caracter,Heading x1 Caracter"/>
    <w:link w:val="Listparagraf"/>
    <w:uiPriority w:val="72"/>
    <w:locked/>
    <w:rsid w:val="00811616"/>
    <w:rPr>
      <w:rFonts w:ascii="Calibri" w:eastAsia="Calibri" w:hAnsi="Calibri" w:cs="Times New Roman"/>
      <w:lang w:val="ro-RO"/>
    </w:rPr>
  </w:style>
  <w:style w:type="paragraph" w:customStyle="1" w:styleId="xl61">
    <w:name w:val="xl61"/>
    <w:basedOn w:val="Normal"/>
    <w:rsid w:val="00811616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811616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81161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text2">
    <w:name w:val="Body Text 2"/>
    <w:basedOn w:val="Normal"/>
    <w:link w:val="Corptext2Caracter"/>
    <w:unhideWhenUsed/>
    <w:rsid w:val="008116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811616"/>
    <w:rPr>
      <w:rFonts w:ascii="Times New Roman" w:eastAsia="Times New Roman" w:hAnsi="Times New Roman" w:cs="Times New Roman"/>
      <w:sz w:val="24"/>
      <w:szCs w:val="24"/>
    </w:rPr>
  </w:style>
  <w:style w:type="paragraph" w:customStyle="1" w:styleId="ZchnZchnCharCharChar">
    <w:name w:val="Zchn Zchn Char Char Char"/>
    <w:basedOn w:val="Normal"/>
    <w:rsid w:val="00811616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msolistparagraph0">
    <w:name w:val="msolistparagraph"/>
    <w:basedOn w:val="Normal"/>
    <w:rsid w:val="00811616"/>
    <w:pPr>
      <w:ind w:left="720"/>
    </w:pPr>
    <w:rPr>
      <w:rFonts w:ascii="Calibri" w:hAnsi="Calibri"/>
      <w:sz w:val="22"/>
      <w:szCs w:val="22"/>
      <w:lang w:val="ro-RO" w:eastAsia="ro-RO"/>
    </w:rPr>
  </w:style>
  <w:style w:type="paragraph" w:styleId="Corptext">
    <w:name w:val="Body Text"/>
    <w:basedOn w:val="Normal"/>
    <w:link w:val="CorptextCaracter"/>
    <w:unhideWhenUsed/>
    <w:rsid w:val="0081161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81161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 1"/>
    <w:basedOn w:val="Normal"/>
    <w:link w:val="Text1Char"/>
    <w:rsid w:val="00811616"/>
    <w:pPr>
      <w:spacing w:after="240"/>
      <w:ind w:left="482"/>
      <w:jc w:val="both"/>
    </w:pPr>
    <w:rPr>
      <w:szCs w:val="20"/>
      <w:lang w:val="ro-RO" w:eastAsia="fr-FR"/>
    </w:rPr>
  </w:style>
  <w:style w:type="character" w:customStyle="1" w:styleId="Text1Char">
    <w:name w:val="Text 1 Char"/>
    <w:link w:val="Text1"/>
    <w:rsid w:val="00811616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character" w:styleId="Accentuat">
    <w:name w:val="Emphasis"/>
    <w:qFormat/>
    <w:rsid w:val="00811616"/>
    <w:rPr>
      <w:i/>
      <w:iCs/>
    </w:rPr>
  </w:style>
  <w:style w:type="paragraph" w:styleId="Subsol">
    <w:name w:val="footer"/>
    <w:basedOn w:val="Normal"/>
    <w:link w:val="SubsolCaracter"/>
    <w:unhideWhenUsed/>
    <w:rsid w:val="0081161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811616"/>
    <w:rPr>
      <w:rFonts w:ascii="Times New Roman" w:eastAsia="Times New Roman" w:hAnsi="Times New Roman" w:cs="Times New Roman"/>
      <w:sz w:val="24"/>
      <w:szCs w:val="24"/>
    </w:rPr>
  </w:style>
  <w:style w:type="paragraph" w:styleId="Legend">
    <w:name w:val="caption"/>
    <w:basedOn w:val="Normal"/>
    <w:next w:val="Normal"/>
    <w:unhideWhenUsed/>
    <w:qFormat/>
    <w:rsid w:val="00811616"/>
    <w:pPr>
      <w:spacing w:after="200"/>
    </w:pPr>
    <w:rPr>
      <w:b/>
      <w:bCs/>
      <w:color w:val="4F81BD"/>
      <w:sz w:val="18"/>
      <w:szCs w:val="18"/>
    </w:rPr>
  </w:style>
  <w:style w:type="numbering" w:customStyle="1" w:styleId="NoList1">
    <w:name w:val="No List1"/>
    <w:next w:val="FrListare"/>
    <w:semiHidden/>
    <w:unhideWhenUsed/>
    <w:rsid w:val="00811616"/>
  </w:style>
  <w:style w:type="paragraph" w:customStyle="1" w:styleId="CaracterCharCharCharCharCaracter">
    <w:name w:val="Caracter Char Char Char Char Caracter"/>
    <w:basedOn w:val="Normal"/>
    <w:rsid w:val="00811616"/>
    <w:rPr>
      <w:lang w:val="pl-PL" w:eastAsia="pl-PL"/>
    </w:rPr>
  </w:style>
  <w:style w:type="paragraph" w:styleId="Textnotdesubsol">
    <w:name w:val="footnote text"/>
    <w:basedOn w:val="Normal"/>
    <w:link w:val="TextnotdesubsolCaracter"/>
    <w:semiHidden/>
    <w:rsid w:val="00811616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11616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semiHidden/>
    <w:rsid w:val="00811616"/>
    <w:rPr>
      <w:vertAlign w:val="superscript"/>
    </w:rPr>
  </w:style>
  <w:style w:type="paragraph" w:customStyle="1" w:styleId="xl47">
    <w:name w:val="xl47"/>
    <w:basedOn w:val="Normal"/>
    <w:rsid w:val="00811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811616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styleId="Subtitlu">
    <w:name w:val="Subtitle"/>
    <w:basedOn w:val="Normal"/>
    <w:link w:val="SubtitluCaracter"/>
    <w:qFormat/>
    <w:rsid w:val="00811616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811616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customStyle="1" w:styleId="SubTitle2">
    <w:name w:val="SubTitle 2"/>
    <w:basedOn w:val="Normal"/>
    <w:rsid w:val="00811616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811616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811616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811616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811616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Indentcorptext">
    <w:name w:val="Body Text Indent"/>
    <w:basedOn w:val="Normal"/>
    <w:link w:val="IndentcorptextCaracter"/>
    <w:rsid w:val="00811616"/>
    <w:pPr>
      <w:ind w:left="720" w:hanging="360"/>
      <w:jc w:val="both"/>
    </w:pPr>
    <w:rPr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811616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xl65">
    <w:name w:val="xl65"/>
    <w:basedOn w:val="Normal"/>
    <w:rsid w:val="00811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811616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811616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811616"/>
    <w:rPr>
      <w:rFonts w:ascii="Times New Roman" w:eastAsia="Times New Roman" w:hAnsi="Times New Roman" w:cs="Times New Roman"/>
      <w:noProof/>
      <w:color w:val="FF00FF"/>
      <w:sz w:val="28"/>
      <w:szCs w:val="28"/>
      <w:lang w:eastAsia="ro-RO"/>
    </w:rPr>
  </w:style>
  <w:style w:type="paragraph" w:customStyle="1" w:styleId="xl35">
    <w:name w:val="xl35"/>
    <w:basedOn w:val="Normal"/>
    <w:rsid w:val="00811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customStyle="1" w:styleId="Style1">
    <w:name w:val="Style1"/>
    <w:basedOn w:val="Normal"/>
    <w:rsid w:val="00811616"/>
    <w:pPr>
      <w:jc w:val="center"/>
    </w:pPr>
    <w:rPr>
      <w:b/>
      <w:bCs/>
      <w:lang w:val="ro-RO" w:eastAsia="ro-RO"/>
    </w:rPr>
  </w:style>
  <w:style w:type="paragraph" w:customStyle="1" w:styleId="Stil1">
    <w:name w:val="Stil1"/>
    <w:basedOn w:val="Normal"/>
    <w:rsid w:val="008116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8116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11616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titlefront">
    <w:name w:val="title_front"/>
    <w:basedOn w:val="Normal"/>
    <w:rsid w:val="00811616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811616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customStyle="1" w:styleId="CaracterCaracter">
    <w:name w:val="Caracter Caracter"/>
    <w:rsid w:val="00811616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811616"/>
  </w:style>
  <w:style w:type="paragraph" w:styleId="Indentcorptext2">
    <w:name w:val="Body Text Indent 2"/>
    <w:basedOn w:val="Normal"/>
    <w:link w:val="Indentcorptext2Caracter"/>
    <w:rsid w:val="00811616"/>
    <w:pPr>
      <w:ind w:left="348"/>
      <w:jc w:val="both"/>
    </w:pPr>
    <w:rPr>
      <w:color w:val="FF0000"/>
      <w:sz w:val="20"/>
    </w:rPr>
  </w:style>
  <w:style w:type="character" w:customStyle="1" w:styleId="Indentcorptext2Caracter">
    <w:name w:val="Indent corp text 2 Caracter"/>
    <w:basedOn w:val="Fontdeparagrafimplicit"/>
    <w:link w:val="Indentcorptext2"/>
    <w:rsid w:val="00811616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customStyle="1" w:styleId="xl34">
    <w:name w:val="xl34"/>
    <w:basedOn w:val="Normal"/>
    <w:rsid w:val="00811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811616"/>
    <w:rPr>
      <w:color w:val="800080"/>
      <w:u w:val="single"/>
    </w:rPr>
  </w:style>
  <w:style w:type="character" w:customStyle="1" w:styleId="titre1">
    <w:name w:val="titre1"/>
    <w:basedOn w:val="Fontdeparagrafimplicit"/>
    <w:rsid w:val="00811616"/>
  </w:style>
  <w:style w:type="paragraph" w:customStyle="1" w:styleId="Address">
    <w:name w:val="Address"/>
    <w:basedOn w:val="Normal"/>
    <w:rsid w:val="00811616"/>
    <w:rPr>
      <w:szCs w:val="20"/>
      <w:lang w:val="en-GB" w:eastAsia="fr-FR"/>
    </w:rPr>
  </w:style>
  <w:style w:type="paragraph" w:customStyle="1" w:styleId="Titreobjet">
    <w:name w:val="Titre objet"/>
    <w:basedOn w:val="Normal"/>
    <w:next w:val="Normal"/>
    <w:rsid w:val="00811616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811616"/>
    <w:rPr>
      <w:lang w:val="pl-PL" w:eastAsia="pl-PL"/>
    </w:rPr>
  </w:style>
  <w:style w:type="character" w:customStyle="1" w:styleId="tpt1">
    <w:name w:val="tpt1"/>
    <w:basedOn w:val="Fontdeparagrafimplicit"/>
    <w:rsid w:val="00811616"/>
  </w:style>
  <w:style w:type="character" w:customStyle="1" w:styleId="pt1">
    <w:name w:val="pt1"/>
    <w:rsid w:val="00811616"/>
    <w:rPr>
      <w:b/>
      <w:bCs/>
      <w:color w:val="8F0000"/>
    </w:rPr>
  </w:style>
  <w:style w:type="paragraph" w:customStyle="1" w:styleId="CharCharCharChar">
    <w:name w:val="Char Char Char Char"/>
    <w:basedOn w:val="Normal"/>
    <w:rsid w:val="00811616"/>
    <w:rPr>
      <w:lang w:val="pl-PL" w:eastAsia="pl-PL"/>
    </w:rPr>
  </w:style>
  <w:style w:type="paragraph" w:customStyle="1" w:styleId="StilStil1Stnga">
    <w:name w:val="Stil Stil1 + Stânga"/>
    <w:basedOn w:val="Normal"/>
    <w:rsid w:val="008116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rsid w:val="00811616"/>
    <w:pPr>
      <w:spacing w:before="105" w:after="105"/>
      <w:ind w:left="105" w:right="105"/>
    </w:pPr>
    <w:rPr>
      <w:color w:val="000000"/>
      <w:lang w:val="en-GB"/>
    </w:rPr>
  </w:style>
  <w:style w:type="paragraph" w:customStyle="1" w:styleId="FR1">
    <w:name w:val="FR1"/>
    <w:rsid w:val="00811616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811616"/>
    <w:pPr>
      <w:widowControl w:val="0"/>
    </w:pPr>
    <w:rPr>
      <w:szCs w:val="20"/>
      <w:lang w:eastAsia="ro-RO"/>
    </w:rPr>
  </w:style>
  <w:style w:type="paragraph" w:customStyle="1" w:styleId="CaracterCharCharCharCharCaracter1">
    <w:name w:val="Caracter Char Char Char Char Caracter1"/>
    <w:basedOn w:val="Normal"/>
    <w:rsid w:val="00811616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811616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1">
    <w:name w:val="Caracter Caracter1"/>
    <w:basedOn w:val="Normal"/>
    <w:rsid w:val="00811616"/>
    <w:rPr>
      <w:lang w:val="pl-PL" w:eastAsia="pl-PL"/>
    </w:rPr>
  </w:style>
  <w:style w:type="table" w:styleId="GrilTabel">
    <w:name w:val="Table Grid"/>
    <w:basedOn w:val="TabelNormal"/>
    <w:uiPriority w:val="59"/>
    <w:rsid w:val="0081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811616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styleId="Referincomentariu">
    <w:name w:val="annotation reference"/>
    <w:uiPriority w:val="99"/>
    <w:rsid w:val="008116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811616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811616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rsid w:val="00811616"/>
    <w:rPr>
      <w:b/>
      <w:bCs/>
      <w:lang w:val="x-none" w:eastAsia="x-none"/>
    </w:rPr>
  </w:style>
  <w:style w:type="character" w:customStyle="1" w:styleId="SubiectComentariuCaracter">
    <w:name w:val="Subiect Comentariu Caracter"/>
    <w:basedOn w:val="TextcomentariuCaracter"/>
    <w:link w:val="SubiectComentariu"/>
    <w:rsid w:val="0081161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CharChar12">
    <w:name w:val="Char Char12"/>
    <w:rsid w:val="00811616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81161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harCharCharCharCharCharChar">
    <w:name w:val="Char Char Char Char Char Char Char"/>
    <w:basedOn w:val="Normal"/>
    <w:rsid w:val="00811616"/>
    <w:rPr>
      <w:lang w:val="pl-PL" w:eastAsia="pl-PL"/>
    </w:rPr>
  </w:style>
  <w:style w:type="character" w:customStyle="1" w:styleId="CharChar141">
    <w:name w:val="Char Char141"/>
    <w:locked/>
    <w:rsid w:val="00811616"/>
    <w:rPr>
      <w:sz w:val="24"/>
      <w:szCs w:val="24"/>
      <w:lang w:val="fr-FR" w:eastAsia="fr-FR" w:bidi="ar-SA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811616"/>
    <w:pPr>
      <w:widowControl w:val="0"/>
      <w:adjustRightInd w:val="0"/>
      <w:jc w:val="both"/>
    </w:pPr>
    <w:rPr>
      <w:lang w:val="pl-PL" w:eastAsia="pl-PL"/>
    </w:rPr>
  </w:style>
  <w:style w:type="character" w:customStyle="1" w:styleId="tsp1">
    <w:name w:val="tsp1"/>
    <w:basedOn w:val="Fontdeparagrafimplicit"/>
    <w:rsid w:val="00811616"/>
  </w:style>
  <w:style w:type="character" w:customStyle="1" w:styleId="do1">
    <w:name w:val="do1"/>
    <w:rsid w:val="00811616"/>
    <w:rPr>
      <w:b/>
      <w:bCs/>
      <w:sz w:val="26"/>
      <w:szCs w:val="26"/>
    </w:r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811616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arbore1">
    <w:name w:val="arbore1"/>
    <w:rsid w:val="00811616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81161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811616"/>
    <w:rPr>
      <w:rFonts w:ascii="Arial" w:eastAsia="Times New Roman" w:hAnsi="Arial" w:cs="Arial"/>
      <w:vanish/>
      <w:sz w:val="16"/>
      <w:szCs w:val="16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81161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811616"/>
    <w:rPr>
      <w:rFonts w:ascii="Arial" w:eastAsia="Times New Roman" w:hAnsi="Arial" w:cs="Arial"/>
      <w:vanish/>
      <w:sz w:val="16"/>
      <w:szCs w:val="16"/>
    </w:rPr>
  </w:style>
  <w:style w:type="character" w:customStyle="1" w:styleId="tli1">
    <w:name w:val="tli1"/>
    <w:basedOn w:val="Fontdeparagrafimplicit"/>
    <w:rsid w:val="00811616"/>
  </w:style>
  <w:style w:type="paragraph" w:customStyle="1" w:styleId="CM1">
    <w:name w:val="CM1"/>
    <w:basedOn w:val="Normal"/>
    <w:next w:val="Normal"/>
    <w:uiPriority w:val="99"/>
    <w:rsid w:val="00811616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811616"/>
    <w:rPr>
      <w:rFonts w:ascii="Calibri" w:eastAsia="Calibri" w:hAnsi="Calibri"/>
      <w:sz w:val="22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811616"/>
    <w:rPr>
      <w:rFonts w:ascii="Calibri" w:eastAsia="Calibri" w:hAnsi="Calibri" w:cs="Times New Roman"/>
      <w:szCs w:val="21"/>
      <w:lang w:val="ro-RO"/>
    </w:rPr>
  </w:style>
  <w:style w:type="paragraph" w:customStyle="1" w:styleId="Char">
    <w:name w:val="Char"/>
    <w:basedOn w:val="Normal"/>
    <w:rsid w:val="00811616"/>
    <w:rPr>
      <w:lang w:val="pl-PL" w:eastAsia="pl-PL"/>
    </w:rPr>
  </w:style>
  <w:style w:type="paragraph" w:customStyle="1" w:styleId="Default">
    <w:name w:val="Default"/>
    <w:rsid w:val="00811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tal1">
    <w:name w:val="tal1"/>
    <w:rsid w:val="00811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811616"/>
    <w:pPr>
      <w:keepNext/>
      <w:outlineLvl w:val="0"/>
    </w:pPr>
    <w:rPr>
      <w:b/>
      <w:bCs/>
      <w:szCs w:val="20"/>
      <w:lang w:val="x-none"/>
    </w:rPr>
  </w:style>
  <w:style w:type="paragraph" w:styleId="Titlu2">
    <w:name w:val="heading 2"/>
    <w:basedOn w:val="Normal"/>
    <w:next w:val="Normal"/>
    <w:link w:val="Titlu2Caracter"/>
    <w:unhideWhenUsed/>
    <w:qFormat/>
    <w:rsid w:val="0081161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811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81161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811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811616"/>
    <w:pPr>
      <w:keepNext/>
      <w:tabs>
        <w:tab w:val="left" w:pos="5505"/>
      </w:tabs>
      <w:jc w:val="center"/>
      <w:outlineLvl w:val="5"/>
    </w:pPr>
    <w:rPr>
      <w:b/>
      <w:lang w:val="ro-RO"/>
    </w:rPr>
  </w:style>
  <w:style w:type="paragraph" w:styleId="Titlu7">
    <w:name w:val="heading 7"/>
    <w:basedOn w:val="Normal"/>
    <w:next w:val="Normal"/>
    <w:link w:val="Titlu7Caracter"/>
    <w:unhideWhenUsed/>
    <w:qFormat/>
    <w:rsid w:val="0081161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lu8">
    <w:name w:val="heading 8"/>
    <w:basedOn w:val="Normal"/>
    <w:next w:val="Normal"/>
    <w:link w:val="Titlu8Caracter"/>
    <w:qFormat/>
    <w:rsid w:val="00811616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</w:rPr>
  </w:style>
  <w:style w:type="paragraph" w:styleId="Titlu9">
    <w:name w:val="heading 9"/>
    <w:basedOn w:val="Normal"/>
    <w:next w:val="Normal"/>
    <w:link w:val="Titlu9Caracter"/>
    <w:qFormat/>
    <w:rsid w:val="00811616"/>
    <w:pPr>
      <w:keepNext/>
      <w:outlineLvl w:val="8"/>
    </w:pPr>
    <w:rPr>
      <w:rFonts w:eastAsia="SimSun"/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11616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itlu2Caracter">
    <w:name w:val="Titlu 2 Caracter"/>
    <w:basedOn w:val="Fontdeparagrafimplicit"/>
    <w:link w:val="Titlu2"/>
    <w:rsid w:val="008116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811616"/>
    <w:rPr>
      <w:rFonts w:ascii="Arial" w:eastAsia="Times New Roman" w:hAnsi="Arial" w:cs="Arial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rsid w:val="00811616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8116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811616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Titlu7Caracter">
    <w:name w:val="Titlu 7 Caracter"/>
    <w:basedOn w:val="Fontdeparagrafimplicit"/>
    <w:link w:val="Titlu7"/>
    <w:rsid w:val="0081161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rsid w:val="0081161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rsid w:val="00811616"/>
    <w:rPr>
      <w:rFonts w:ascii="Times New Roman" w:eastAsia="SimSun" w:hAnsi="Times New Roman" w:cs="Times New Roman"/>
      <w:color w:val="000000"/>
      <w:sz w:val="24"/>
      <w:szCs w:val="20"/>
      <w:lang w:val="fr-FR" w:eastAsia="fr-FR"/>
    </w:rPr>
  </w:style>
  <w:style w:type="paragraph" w:styleId="Corptext3">
    <w:name w:val="Body Text 3"/>
    <w:basedOn w:val="Normal"/>
    <w:link w:val="Corptext3Caracter"/>
    <w:rsid w:val="0081161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811616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styleId="Frspaiere">
    <w:name w:val="No Spacing"/>
    <w:link w:val="FrspaiereCaracter"/>
    <w:uiPriority w:val="1"/>
    <w:qFormat/>
    <w:rsid w:val="00811616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811616"/>
    <w:rPr>
      <w:rFonts w:ascii="Arial" w:eastAsia="Times New Roman" w:hAnsi="Arial" w:cs="Times New Roman"/>
      <w:sz w:val="28"/>
      <w:szCs w:val="28"/>
      <w:lang w:val="ro-RO"/>
    </w:rPr>
  </w:style>
  <w:style w:type="paragraph" w:styleId="TextnBalon">
    <w:name w:val="Balloon Text"/>
    <w:basedOn w:val="Normal"/>
    <w:link w:val="TextnBalonCaracter"/>
    <w:unhideWhenUsed/>
    <w:rsid w:val="0081161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116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811616"/>
    <w:rPr>
      <w:color w:val="0000FF"/>
      <w:u w:val="single"/>
    </w:rPr>
  </w:style>
  <w:style w:type="paragraph" w:styleId="Listparagraf">
    <w:name w:val="List Paragraph"/>
    <w:aliases w:val="Normal bullet 2,lp1,Heading x1"/>
    <w:basedOn w:val="Normal"/>
    <w:link w:val="ListparagrafCaracter"/>
    <w:uiPriority w:val="72"/>
    <w:qFormat/>
    <w:rsid w:val="00811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fCaracter">
    <w:name w:val="Listă paragraf Caracter"/>
    <w:aliases w:val="Normal bullet 2 Caracter,lp1 Caracter,Heading x1 Caracter"/>
    <w:link w:val="Listparagraf"/>
    <w:uiPriority w:val="72"/>
    <w:locked/>
    <w:rsid w:val="00811616"/>
    <w:rPr>
      <w:rFonts w:ascii="Calibri" w:eastAsia="Calibri" w:hAnsi="Calibri" w:cs="Times New Roman"/>
      <w:lang w:val="ro-RO"/>
    </w:rPr>
  </w:style>
  <w:style w:type="paragraph" w:customStyle="1" w:styleId="xl61">
    <w:name w:val="xl61"/>
    <w:basedOn w:val="Normal"/>
    <w:rsid w:val="00811616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811616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81161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text2">
    <w:name w:val="Body Text 2"/>
    <w:basedOn w:val="Normal"/>
    <w:link w:val="Corptext2Caracter"/>
    <w:unhideWhenUsed/>
    <w:rsid w:val="008116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811616"/>
    <w:rPr>
      <w:rFonts w:ascii="Times New Roman" w:eastAsia="Times New Roman" w:hAnsi="Times New Roman" w:cs="Times New Roman"/>
      <w:sz w:val="24"/>
      <w:szCs w:val="24"/>
    </w:rPr>
  </w:style>
  <w:style w:type="paragraph" w:customStyle="1" w:styleId="ZchnZchnCharCharChar">
    <w:name w:val="Zchn Zchn Char Char Char"/>
    <w:basedOn w:val="Normal"/>
    <w:rsid w:val="00811616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msolistparagraph0">
    <w:name w:val="msolistparagraph"/>
    <w:basedOn w:val="Normal"/>
    <w:rsid w:val="00811616"/>
    <w:pPr>
      <w:ind w:left="720"/>
    </w:pPr>
    <w:rPr>
      <w:rFonts w:ascii="Calibri" w:hAnsi="Calibri"/>
      <w:sz w:val="22"/>
      <w:szCs w:val="22"/>
      <w:lang w:val="ro-RO" w:eastAsia="ro-RO"/>
    </w:rPr>
  </w:style>
  <w:style w:type="paragraph" w:styleId="Corptext">
    <w:name w:val="Body Text"/>
    <w:basedOn w:val="Normal"/>
    <w:link w:val="CorptextCaracter"/>
    <w:unhideWhenUsed/>
    <w:rsid w:val="0081161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81161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 1"/>
    <w:basedOn w:val="Normal"/>
    <w:link w:val="Text1Char"/>
    <w:rsid w:val="00811616"/>
    <w:pPr>
      <w:spacing w:after="240"/>
      <w:ind w:left="482"/>
      <w:jc w:val="both"/>
    </w:pPr>
    <w:rPr>
      <w:szCs w:val="20"/>
      <w:lang w:val="ro-RO" w:eastAsia="fr-FR"/>
    </w:rPr>
  </w:style>
  <w:style w:type="character" w:customStyle="1" w:styleId="Text1Char">
    <w:name w:val="Text 1 Char"/>
    <w:link w:val="Text1"/>
    <w:rsid w:val="00811616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character" w:styleId="Accentuat">
    <w:name w:val="Emphasis"/>
    <w:qFormat/>
    <w:rsid w:val="00811616"/>
    <w:rPr>
      <w:i/>
      <w:iCs/>
    </w:rPr>
  </w:style>
  <w:style w:type="paragraph" w:styleId="Subsol">
    <w:name w:val="footer"/>
    <w:basedOn w:val="Normal"/>
    <w:link w:val="SubsolCaracter"/>
    <w:unhideWhenUsed/>
    <w:rsid w:val="0081161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811616"/>
    <w:rPr>
      <w:rFonts w:ascii="Times New Roman" w:eastAsia="Times New Roman" w:hAnsi="Times New Roman" w:cs="Times New Roman"/>
      <w:sz w:val="24"/>
      <w:szCs w:val="24"/>
    </w:rPr>
  </w:style>
  <w:style w:type="paragraph" w:styleId="Legend">
    <w:name w:val="caption"/>
    <w:basedOn w:val="Normal"/>
    <w:next w:val="Normal"/>
    <w:unhideWhenUsed/>
    <w:qFormat/>
    <w:rsid w:val="00811616"/>
    <w:pPr>
      <w:spacing w:after="200"/>
    </w:pPr>
    <w:rPr>
      <w:b/>
      <w:bCs/>
      <w:color w:val="4F81BD"/>
      <w:sz w:val="18"/>
      <w:szCs w:val="18"/>
    </w:rPr>
  </w:style>
  <w:style w:type="numbering" w:customStyle="1" w:styleId="NoList1">
    <w:name w:val="No List1"/>
    <w:next w:val="FrListare"/>
    <w:semiHidden/>
    <w:unhideWhenUsed/>
    <w:rsid w:val="00811616"/>
  </w:style>
  <w:style w:type="paragraph" w:customStyle="1" w:styleId="CaracterCharCharCharCharCaracter">
    <w:name w:val="Caracter Char Char Char Char Caracter"/>
    <w:basedOn w:val="Normal"/>
    <w:rsid w:val="00811616"/>
    <w:rPr>
      <w:lang w:val="pl-PL" w:eastAsia="pl-PL"/>
    </w:rPr>
  </w:style>
  <w:style w:type="paragraph" w:styleId="Textnotdesubsol">
    <w:name w:val="footnote text"/>
    <w:basedOn w:val="Normal"/>
    <w:link w:val="TextnotdesubsolCaracter"/>
    <w:semiHidden/>
    <w:rsid w:val="00811616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11616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semiHidden/>
    <w:rsid w:val="00811616"/>
    <w:rPr>
      <w:vertAlign w:val="superscript"/>
    </w:rPr>
  </w:style>
  <w:style w:type="paragraph" w:customStyle="1" w:styleId="xl47">
    <w:name w:val="xl47"/>
    <w:basedOn w:val="Normal"/>
    <w:rsid w:val="00811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811616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styleId="Subtitlu">
    <w:name w:val="Subtitle"/>
    <w:basedOn w:val="Normal"/>
    <w:link w:val="SubtitluCaracter"/>
    <w:qFormat/>
    <w:rsid w:val="00811616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811616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customStyle="1" w:styleId="SubTitle2">
    <w:name w:val="SubTitle 2"/>
    <w:basedOn w:val="Normal"/>
    <w:rsid w:val="00811616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811616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811616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811616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811616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Indentcorptext">
    <w:name w:val="Body Text Indent"/>
    <w:basedOn w:val="Normal"/>
    <w:link w:val="IndentcorptextCaracter"/>
    <w:rsid w:val="00811616"/>
    <w:pPr>
      <w:ind w:left="720" w:hanging="360"/>
      <w:jc w:val="both"/>
    </w:pPr>
    <w:rPr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811616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xl65">
    <w:name w:val="xl65"/>
    <w:basedOn w:val="Normal"/>
    <w:rsid w:val="00811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811616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811616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811616"/>
    <w:rPr>
      <w:rFonts w:ascii="Times New Roman" w:eastAsia="Times New Roman" w:hAnsi="Times New Roman" w:cs="Times New Roman"/>
      <w:noProof/>
      <w:color w:val="FF00FF"/>
      <w:sz w:val="28"/>
      <w:szCs w:val="28"/>
      <w:lang w:eastAsia="ro-RO"/>
    </w:rPr>
  </w:style>
  <w:style w:type="paragraph" w:customStyle="1" w:styleId="xl35">
    <w:name w:val="xl35"/>
    <w:basedOn w:val="Normal"/>
    <w:rsid w:val="00811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customStyle="1" w:styleId="Style1">
    <w:name w:val="Style1"/>
    <w:basedOn w:val="Normal"/>
    <w:rsid w:val="00811616"/>
    <w:pPr>
      <w:jc w:val="center"/>
    </w:pPr>
    <w:rPr>
      <w:b/>
      <w:bCs/>
      <w:lang w:val="ro-RO" w:eastAsia="ro-RO"/>
    </w:rPr>
  </w:style>
  <w:style w:type="paragraph" w:customStyle="1" w:styleId="Stil1">
    <w:name w:val="Stil1"/>
    <w:basedOn w:val="Normal"/>
    <w:rsid w:val="008116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8116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11616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titlefront">
    <w:name w:val="title_front"/>
    <w:basedOn w:val="Normal"/>
    <w:rsid w:val="00811616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811616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customStyle="1" w:styleId="CaracterCaracter">
    <w:name w:val="Caracter Caracter"/>
    <w:rsid w:val="00811616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811616"/>
  </w:style>
  <w:style w:type="paragraph" w:styleId="Indentcorptext2">
    <w:name w:val="Body Text Indent 2"/>
    <w:basedOn w:val="Normal"/>
    <w:link w:val="Indentcorptext2Caracter"/>
    <w:rsid w:val="00811616"/>
    <w:pPr>
      <w:ind w:left="348"/>
      <w:jc w:val="both"/>
    </w:pPr>
    <w:rPr>
      <w:color w:val="FF0000"/>
      <w:sz w:val="20"/>
    </w:rPr>
  </w:style>
  <w:style w:type="character" w:customStyle="1" w:styleId="Indentcorptext2Caracter">
    <w:name w:val="Indent corp text 2 Caracter"/>
    <w:basedOn w:val="Fontdeparagrafimplicit"/>
    <w:link w:val="Indentcorptext2"/>
    <w:rsid w:val="00811616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customStyle="1" w:styleId="xl34">
    <w:name w:val="xl34"/>
    <w:basedOn w:val="Normal"/>
    <w:rsid w:val="00811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811616"/>
    <w:rPr>
      <w:color w:val="800080"/>
      <w:u w:val="single"/>
    </w:rPr>
  </w:style>
  <w:style w:type="character" w:customStyle="1" w:styleId="titre1">
    <w:name w:val="titre1"/>
    <w:basedOn w:val="Fontdeparagrafimplicit"/>
    <w:rsid w:val="00811616"/>
  </w:style>
  <w:style w:type="paragraph" w:customStyle="1" w:styleId="Address">
    <w:name w:val="Address"/>
    <w:basedOn w:val="Normal"/>
    <w:rsid w:val="00811616"/>
    <w:rPr>
      <w:szCs w:val="20"/>
      <w:lang w:val="en-GB" w:eastAsia="fr-FR"/>
    </w:rPr>
  </w:style>
  <w:style w:type="paragraph" w:customStyle="1" w:styleId="Titreobjet">
    <w:name w:val="Titre objet"/>
    <w:basedOn w:val="Normal"/>
    <w:next w:val="Normal"/>
    <w:rsid w:val="00811616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811616"/>
    <w:rPr>
      <w:lang w:val="pl-PL" w:eastAsia="pl-PL"/>
    </w:rPr>
  </w:style>
  <w:style w:type="character" w:customStyle="1" w:styleId="tpt1">
    <w:name w:val="tpt1"/>
    <w:basedOn w:val="Fontdeparagrafimplicit"/>
    <w:rsid w:val="00811616"/>
  </w:style>
  <w:style w:type="character" w:customStyle="1" w:styleId="pt1">
    <w:name w:val="pt1"/>
    <w:rsid w:val="00811616"/>
    <w:rPr>
      <w:b/>
      <w:bCs/>
      <w:color w:val="8F0000"/>
    </w:rPr>
  </w:style>
  <w:style w:type="paragraph" w:customStyle="1" w:styleId="CharCharCharChar">
    <w:name w:val="Char Char Char Char"/>
    <w:basedOn w:val="Normal"/>
    <w:rsid w:val="00811616"/>
    <w:rPr>
      <w:lang w:val="pl-PL" w:eastAsia="pl-PL"/>
    </w:rPr>
  </w:style>
  <w:style w:type="paragraph" w:customStyle="1" w:styleId="StilStil1Stnga">
    <w:name w:val="Stil Stil1 + Stânga"/>
    <w:basedOn w:val="Normal"/>
    <w:rsid w:val="008116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rsid w:val="00811616"/>
    <w:pPr>
      <w:spacing w:before="105" w:after="105"/>
      <w:ind w:left="105" w:right="105"/>
    </w:pPr>
    <w:rPr>
      <w:color w:val="000000"/>
      <w:lang w:val="en-GB"/>
    </w:rPr>
  </w:style>
  <w:style w:type="paragraph" w:customStyle="1" w:styleId="FR1">
    <w:name w:val="FR1"/>
    <w:rsid w:val="00811616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811616"/>
    <w:pPr>
      <w:widowControl w:val="0"/>
    </w:pPr>
    <w:rPr>
      <w:szCs w:val="20"/>
      <w:lang w:eastAsia="ro-RO"/>
    </w:rPr>
  </w:style>
  <w:style w:type="paragraph" w:customStyle="1" w:styleId="CaracterCharCharCharCharCaracter1">
    <w:name w:val="Caracter Char Char Char Char Caracter1"/>
    <w:basedOn w:val="Normal"/>
    <w:rsid w:val="00811616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811616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1">
    <w:name w:val="Caracter Caracter1"/>
    <w:basedOn w:val="Normal"/>
    <w:rsid w:val="00811616"/>
    <w:rPr>
      <w:lang w:val="pl-PL" w:eastAsia="pl-PL"/>
    </w:rPr>
  </w:style>
  <w:style w:type="table" w:styleId="GrilTabel">
    <w:name w:val="Table Grid"/>
    <w:basedOn w:val="TabelNormal"/>
    <w:uiPriority w:val="59"/>
    <w:rsid w:val="0081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811616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styleId="Referincomentariu">
    <w:name w:val="annotation reference"/>
    <w:uiPriority w:val="99"/>
    <w:rsid w:val="008116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811616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811616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rsid w:val="00811616"/>
    <w:rPr>
      <w:b/>
      <w:bCs/>
      <w:lang w:val="x-none" w:eastAsia="x-none"/>
    </w:rPr>
  </w:style>
  <w:style w:type="character" w:customStyle="1" w:styleId="SubiectComentariuCaracter">
    <w:name w:val="Subiect Comentariu Caracter"/>
    <w:basedOn w:val="TextcomentariuCaracter"/>
    <w:link w:val="SubiectComentariu"/>
    <w:rsid w:val="0081161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CharChar12">
    <w:name w:val="Char Char12"/>
    <w:rsid w:val="00811616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81161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harCharCharCharCharCharChar">
    <w:name w:val="Char Char Char Char Char Char Char"/>
    <w:basedOn w:val="Normal"/>
    <w:rsid w:val="00811616"/>
    <w:rPr>
      <w:lang w:val="pl-PL" w:eastAsia="pl-PL"/>
    </w:rPr>
  </w:style>
  <w:style w:type="character" w:customStyle="1" w:styleId="CharChar141">
    <w:name w:val="Char Char141"/>
    <w:locked/>
    <w:rsid w:val="00811616"/>
    <w:rPr>
      <w:sz w:val="24"/>
      <w:szCs w:val="24"/>
      <w:lang w:val="fr-FR" w:eastAsia="fr-FR" w:bidi="ar-SA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811616"/>
    <w:pPr>
      <w:widowControl w:val="0"/>
      <w:adjustRightInd w:val="0"/>
      <w:jc w:val="both"/>
    </w:pPr>
    <w:rPr>
      <w:lang w:val="pl-PL" w:eastAsia="pl-PL"/>
    </w:rPr>
  </w:style>
  <w:style w:type="character" w:customStyle="1" w:styleId="tsp1">
    <w:name w:val="tsp1"/>
    <w:basedOn w:val="Fontdeparagrafimplicit"/>
    <w:rsid w:val="00811616"/>
  </w:style>
  <w:style w:type="character" w:customStyle="1" w:styleId="do1">
    <w:name w:val="do1"/>
    <w:rsid w:val="00811616"/>
    <w:rPr>
      <w:b/>
      <w:bCs/>
      <w:sz w:val="26"/>
      <w:szCs w:val="26"/>
    </w:r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811616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arbore1">
    <w:name w:val="arbore1"/>
    <w:rsid w:val="00811616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81161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811616"/>
    <w:rPr>
      <w:rFonts w:ascii="Arial" w:eastAsia="Times New Roman" w:hAnsi="Arial" w:cs="Arial"/>
      <w:vanish/>
      <w:sz w:val="16"/>
      <w:szCs w:val="16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81161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811616"/>
    <w:rPr>
      <w:rFonts w:ascii="Arial" w:eastAsia="Times New Roman" w:hAnsi="Arial" w:cs="Arial"/>
      <w:vanish/>
      <w:sz w:val="16"/>
      <w:szCs w:val="16"/>
    </w:rPr>
  </w:style>
  <w:style w:type="character" w:customStyle="1" w:styleId="tli1">
    <w:name w:val="tli1"/>
    <w:basedOn w:val="Fontdeparagrafimplicit"/>
    <w:rsid w:val="00811616"/>
  </w:style>
  <w:style w:type="paragraph" w:customStyle="1" w:styleId="CM1">
    <w:name w:val="CM1"/>
    <w:basedOn w:val="Normal"/>
    <w:next w:val="Normal"/>
    <w:uiPriority w:val="99"/>
    <w:rsid w:val="00811616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811616"/>
    <w:rPr>
      <w:rFonts w:ascii="Calibri" w:eastAsia="Calibri" w:hAnsi="Calibri"/>
      <w:sz w:val="22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811616"/>
    <w:rPr>
      <w:rFonts w:ascii="Calibri" w:eastAsia="Calibri" w:hAnsi="Calibri" w:cs="Times New Roman"/>
      <w:szCs w:val="21"/>
      <w:lang w:val="ro-RO"/>
    </w:rPr>
  </w:style>
  <w:style w:type="paragraph" w:customStyle="1" w:styleId="Char">
    <w:name w:val="Char"/>
    <w:basedOn w:val="Normal"/>
    <w:rsid w:val="00811616"/>
    <w:rPr>
      <w:lang w:val="pl-PL" w:eastAsia="pl-PL"/>
    </w:rPr>
  </w:style>
  <w:style w:type="paragraph" w:customStyle="1" w:styleId="Default">
    <w:name w:val="Default"/>
    <w:rsid w:val="00811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tal1">
    <w:name w:val="tal1"/>
    <w:rsid w:val="0081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6554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Gheorghe Git</cp:lastModifiedBy>
  <cp:revision>2</cp:revision>
  <dcterms:created xsi:type="dcterms:W3CDTF">2017-08-30T09:22:00Z</dcterms:created>
  <dcterms:modified xsi:type="dcterms:W3CDTF">2017-08-30T09:33:00Z</dcterms:modified>
</cp:coreProperties>
</file>